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D5" w:rsidRDefault="008134D5">
      <w:pPr>
        <w:pStyle w:val="Heading2"/>
        <w:spacing w:before="480"/>
        <w:jc w:val="center"/>
        <w:rPr>
          <w:rFonts w:ascii="Rockwell Extra Bold" w:hAnsi="Rockwell Extra Bold" w:cs="Rockwell Extra Bold"/>
          <w:caps/>
          <w:smallCaps/>
          <w:sz w:val="44"/>
          <w:szCs w:val="44"/>
        </w:rPr>
      </w:pPr>
      <w:bookmarkStart w:id="0" w:name="_GoBack"/>
      <w:bookmarkEnd w:id="0"/>
    </w:p>
    <w:p w:rsidR="008134D5" w:rsidRDefault="008134D5">
      <w:pPr>
        <w:pStyle w:val="Heading2"/>
        <w:spacing w:before="480"/>
        <w:jc w:val="center"/>
        <w:rPr>
          <w:rFonts w:ascii="Rockwell Extra Bold" w:hAnsi="Rockwell Extra Bold" w:cs="Rockwell Extra Bold"/>
          <w:caps/>
          <w:smallCaps/>
          <w:sz w:val="44"/>
          <w:szCs w:val="44"/>
        </w:rPr>
      </w:pPr>
    </w:p>
    <w:p w:rsidR="008134D5" w:rsidRPr="001D1464" w:rsidRDefault="008134D5" w:rsidP="00B64D0D">
      <w:pPr>
        <w:pStyle w:val="Heading2"/>
        <w:spacing w:before="480"/>
        <w:jc w:val="center"/>
        <w:rPr>
          <w:rFonts w:ascii="Arial" w:hAnsi="Arial" w:cs="Arial"/>
          <w:b/>
          <w:bCs/>
          <w:caps/>
          <w:smallCaps/>
          <w:sz w:val="56"/>
          <w:szCs w:val="56"/>
        </w:rPr>
      </w:pPr>
      <w:r w:rsidRPr="001D1464">
        <w:rPr>
          <w:rFonts w:ascii="Arial" w:hAnsi="Arial" w:cs="Arial"/>
          <w:b/>
          <w:bCs/>
          <w:caps/>
          <w:smallCaps/>
          <w:sz w:val="56"/>
          <w:szCs w:val="56"/>
        </w:rPr>
        <w:t>Conto consuntivo</w:t>
      </w:r>
    </w:p>
    <w:p w:rsidR="008134D5" w:rsidRDefault="008134D5" w:rsidP="006355B6">
      <w:pPr>
        <w:pStyle w:val="Heading2"/>
        <w:spacing w:before="0" w:after="360"/>
        <w:jc w:val="center"/>
        <w:rPr>
          <w:rFonts w:ascii="Arial" w:hAnsi="Arial" w:cs="Arial"/>
          <w:b/>
          <w:bCs/>
          <w:caps/>
          <w:smallCaps/>
          <w:sz w:val="44"/>
          <w:szCs w:val="44"/>
        </w:rPr>
      </w:pPr>
      <w:r>
        <w:rPr>
          <w:rFonts w:ascii="Arial" w:hAnsi="Arial" w:cs="Arial"/>
          <w:b/>
          <w:bCs/>
          <w:caps/>
          <w:smallCaps/>
          <w:sz w:val="44"/>
          <w:szCs w:val="44"/>
        </w:rPr>
        <w:t>Esercizio 2021</w:t>
      </w:r>
    </w:p>
    <w:p w:rsidR="008134D5" w:rsidRDefault="008134D5" w:rsidP="006355B6"/>
    <w:p w:rsidR="008134D5" w:rsidRDefault="008134D5" w:rsidP="006355B6"/>
    <w:p w:rsidR="008134D5" w:rsidRDefault="008134D5" w:rsidP="006355B6"/>
    <w:p w:rsidR="008134D5" w:rsidRDefault="008134D5" w:rsidP="006355B6"/>
    <w:p w:rsidR="008134D5" w:rsidRDefault="008134D5" w:rsidP="006355B6"/>
    <w:p w:rsidR="008134D5" w:rsidRDefault="008134D5" w:rsidP="006355B6"/>
    <w:p w:rsidR="008134D5" w:rsidRDefault="008134D5" w:rsidP="006355B6"/>
    <w:p w:rsidR="008134D5" w:rsidRDefault="008134D5" w:rsidP="006355B6"/>
    <w:p w:rsidR="008134D5" w:rsidRDefault="008134D5" w:rsidP="006355B6"/>
    <w:p w:rsidR="008134D5" w:rsidRDefault="008134D5" w:rsidP="006355B6"/>
    <w:p w:rsidR="008134D5" w:rsidRDefault="008134D5" w:rsidP="006355B6"/>
    <w:p w:rsidR="008134D5" w:rsidRDefault="008134D5" w:rsidP="006355B6"/>
    <w:p w:rsidR="008134D5" w:rsidRDefault="008134D5" w:rsidP="006355B6"/>
    <w:p w:rsidR="008134D5" w:rsidRPr="006355B6" w:rsidRDefault="008134D5" w:rsidP="006355B6"/>
    <w:p w:rsidR="008134D5" w:rsidRPr="001D1464" w:rsidRDefault="008134D5" w:rsidP="00B64D0D">
      <w:pPr>
        <w:jc w:val="center"/>
        <w:rPr>
          <w:rFonts w:ascii="Arial" w:hAnsi="Arial" w:cs="Arial"/>
          <w:b/>
          <w:bCs/>
          <w:i/>
          <w:iCs/>
        </w:rPr>
      </w:pPr>
      <w:r w:rsidRPr="001D1464">
        <w:rPr>
          <w:rFonts w:ascii="Arial" w:hAnsi="Arial" w:cs="Arial"/>
          <w:b/>
          <w:bCs/>
          <w:i/>
          <w:iCs/>
        </w:rPr>
        <w:t xml:space="preserve">Unione Italiana dei Ciechi e degli Ipovedenti </w:t>
      </w:r>
      <w:r>
        <w:rPr>
          <w:rFonts w:ascii="Arial" w:hAnsi="Arial" w:cs="Arial"/>
          <w:b/>
          <w:bCs/>
          <w:i/>
          <w:iCs/>
        </w:rPr>
        <w:t>ET</w:t>
      </w:r>
      <w:r w:rsidRPr="001D1464">
        <w:rPr>
          <w:rFonts w:ascii="Arial" w:hAnsi="Arial" w:cs="Arial"/>
          <w:b/>
          <w:bCs/>
          <w:i/>
          <w:iCs/>
        </w:rPr>
        <w:t>S-APS</w:t>
      </w:r>
    </w:p>
    <w:p w:rsidR="008134D5" w:rsidRPr="001D1464" w:rsidRDefault="008134D5" w:rsidP="00B64D0D">
      <w:pPr>
        <w:jc w:val="center"/>
        <w:rPr>
          <w:rFonts w:ascii="Arial" w:hAnsi="Arial" w:cs="Arial"/>
          <w:b/>
          <w:bCs/>
          <w:i/>
          <w:iCs/>
        </w:rPr>
      </w:pPr>
      <w:r w:rsidRPr="001D1464">
        <w:rPr>
          <w:rFonts w:ascii="Arial" w:hAnsi="Arial" w:cs="Arial"/>
          <w:b/>
          <w:bCs/>
          <w:i/>
          <w:iCs/>
        </w:rPr>
        <w:t xml:space="preserve">Sezione </w:t>
      </w:r>
      <w:r>
        <w:rPr>
          <w:rFonts w:ascii="Arial" w:hAnsi="Arial" w:cs="Arial"/>
          <w:b/>
          <w:bCs/>
          <w:i/>
          <w:iCs/>
        </w:rPr>
        <w:t>Territor</w:t>
      </w:r>
      <w:r w:rsidRPr="001D1464">
        <w:rPr>
          <w:rFonts w:ascii="Arial" w:hAnsi="Arial" w:cs="Arial"/>
          <w:b/>
          <w:bCs/>
          <w:i/>
          <w:iCs/>
        </w:rPr>
        <w:t>iale di SONDRIO</w:t>
      </w:r>
    </w:p>
    <w:p w:rsidR="008134D5" w:rsidRDefault="008134D5" w:rsidP="00B64D0D">
      <w:pPr>
        <w:jc w:val="center"/>
      </w:pPr>
      <w:r>
        <w:t xml:space="preserve"> </w:t>
      </w:r>
    </w:p>
    <w:p w:rsidR="008134D5" w:rsidRDefault="008134D5" w:rsidP="00DB5358">
      <w:pPr>
        <w:rPr>
          <w:rFonts w:ascii="Arial" w:hAnsi="Arial" w:cs="Arial"/>
          <w:sz w:val="22"/>
          <w:szCs w:val="22"/>
          <w:u w:val="single"/>
        </w:rPr>
      </w:pPr>
    </w:p>
    <w:p w:rsidR="008134D5" w:rsidRPr="006355B6" w:rsidRDefault="008134D5" w:rsidP="006355B6">
      <w:pPr>
        <w:rPr>
          <w:rFonts w:ascii="Arial" w:hAnsi="Arial" w:cs="Arial"/>
          <w:sz w:val="22"/>
          <w:szCs w:val="22"/>
        </w:rPr>
      </w:pPr>
    </w:p>
    <w:p w:rsidR="008134D5" w:rsidRPr="006355B6" w:rsidRDefault="008134D5" w:rsidP="006355B6">
      <w:pPr>
        <w:jc w:val="center"/>
        <w:rPr>
          <w:rFonts w:ascii="Arial" w:hAnsi="Arial" w:cs="Arial"/>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2.35pt;margin-top:.35pt;width:146.65pt;height:103.8pt;z-index:251658240" strokecolor="#060">
            <v:imagedata r:id="rId7" o:title=""/>
          </v:shape>
        </w:pict>
      </w:r>
    </w:p>
    <w:p w:rsidR="008134D5" w:rsidRPr="006355B6" w:rsidRDefault="008134D5" w:rsidP="006355B6">
      <w:pPr>
        <w:rPr>
          <w:rFonts w:ascii="Arial" w:hAnsi="Arial" w:cs="Arial"/>
          <w:sz w:val="22"/>
          <w:szCs w:val="22"/>
        </w:rPr>
      </w:pPr>
    </w:p>
    <w:p w:rsidR="008134D5" w:rsidRPr="006355B6" w:rsidRDefault="008134D5" w:rsidP="006355B6">
      <w:pPr>
        <w:rPr>
          <w:rFonts w:ascii="Arial" w:hAnsi="Arial" w:cs="Arial"/>
          <w:sz w:val="22"/>
          <w:szCs w:val="22"/>
        </w:rPr>
        <w:sectPr w:rsidR="008134D5" w:rsidRPr="006355B6">
          <w:footerReference w:type="even" r:id="rId8"/>
          <w:pgSz w:w="11906" w:h="16838"/>
          <w:pgMar w:top="1418" w:right="1134" w:bottom="1134" w:left="1134" w:header="720" w:footer="1077" w:gutter="0"/>
          <w:cols w:space="720"/>
        </w:sectPr>
      </w:pPr>
    </w:p>
    <w:p w:rsidR="008134D5" w:rsidRDefault="008134D5">
      <w:pPr>
        <w:jc w:val="center"/>
        <w:rPr>
          <w:rFonts w:ascii="Arial" w:hAnsi="Arial" w:cs="Arial"/>
          <w:sz w:val="22"/>
          <w:szCs w:val="22"/>
          <w:u w:val="single"/>
        </w:rPr>
      </w:pPr>
    </w:p>
    <w:p w:rsidR="008134D5" w:rsidRDefault="008134D5">
      <w:pPr>
        <w:jc w:val="center"/>
        <w:rPr>
          <w:rFonts w:ascii="Arial" w:hAnsi="Arial" w:cs="Arial"/>
          <w:u w:val="single"/>
        </w:rPr>
      </w:pPr>
      <w:r>
        <w:rPr>
          <w:rFonts w:ascii="Arial" w:hAnsi="Arial" w:cs="Arial"/>
          <w:u w:val="single"/>
        </w:rPr>
        <w:t>NOTE SUL CONTO CONSUNTIVO ANNO 2021</w:t>
      </w:r>
    </w:p>
    <w:p w:rsidR="008134D5" w:rsidRDefault="008134D5" w:rsidP="00B7145A">
      <w:pPr>
        <w:tabs>
          <w:tab w:val="center" w:pos="4819"/>
          <w:tab w:val="left" w:pos="8589"/>
        </w:tabs>
        <w:spacing w:before="360"/>
        <w:rPr>
          <w:rFonts w:ascii="Arial Black" w:hAnsi="Arial Black" w:cs="Arial Black"/>
        </w:rPr>
      </w:pPr>
      <w:r>
        <w:rPr>
          <w:rFonts w:ascii="Arial Black" w:hAnsi="Arial Black" w:cs="Arial Black"/>
        </w:rPr>
        <w:tab/>
        <w:t>SITUAZIONE FINANZIARIA</w:t>
      </w:r>
      <w:r>
        <w:rPr>
          <w:rFonts w:ascii="Arial Black" w:hAnsi="Arial Black" w:cs="Arial Black"/>
        </w:rPr>
        <w:tab/>
      </w:r>
    </w:p>
    <w:p w:rsidR="008134D5" w:rsidRDefault="008134D5">
      <w:pPr>
        <w:spacing w:before="120"/>
        <w:jc w:val="both"/>
        <w:rPr>
          <w:rFonts w:ascii="Arial" w:hAnsi="Arial" w:cs="Arial"/>
        </w:rPr>
      </w:pPr>
      <w:r>
        <w:rPr>
          <w:rFonts w:ascii="Arial" w:hAnsi="Arial" w:cs="Arial"/>
        </w:rPr>
        <w:t>Il risultato</w:t>
      </w:r>
      <w:r>
        <w:rPr>
          <w:rFonts w:ascii="Arial" w:hAnsi="Arial" w:cs="Arial"/>
          <w:b/>
          <w:bCs/>
        </w:rPr>
        <w:t xml:space="preserve"> </w:t>
      </w:r>
      <w:r>
        <w:rPr>
          <w:rFonts w:ascii="Arial" w:hAnsi="Arial" w:cs="Arial"/>
        </w:rPr>
        <w:t xml:space="preserve">conclusivo del Bilancio in oggetto presenta, al 31 dicembre 2021, un </w:t>
      </w:r>
      <w:r>
        <w:rPr>
          <w:rFonts w:ascii="Arial" w:hAnsi="Arial" w:cs="Arial"/>
          <w:u w:val="single"/>
        </w:rPr>
        <w:t>Avanzo di Cassa di euro 30.710,15,</w:t>
      </w:r>
      <w:r>
        <w:rPr>
          <w:rFonts w:ascii="Arial" w:hAnsi="Arial" w:cs="Arial"/>
        </w:rPr>
        <w:t xml:space="preserve"> corrispondente alla somma dei saldi rilevati alla stessa data sugli estratti conto emessi</w:t>
      </w:r>
      <w:r w:rsidRPr="00DB5B01">
        <w:rPr>
          <w:rFonts w:ascii="Arial" w:hAnsi="Arial" w:cs="Arial"/>
        </w:rPr>
        <w:t xml:space="preserve"> </w:t>
      </w:r>
      <w:r>
        <w:rPr>
          <w:rFonts w:ascii="Arial" w:hAnsi="Arial" w:cs="Arial"/>
        </w:rPr>
        <w:t xml:space="preserve">dal Credito Valtellinese di Sondrio (conto di gestione euro </w:t>
      </w:r>
      <w:r w:rsidRPr="009E62A2">
        <w:rPr>
          <w:rFonts w:ascii="Arial" w:hAnsi="Arial" w:cs="Arial"/>
        </w:rPr>
        <w:t>23.456,85</w:t>
      </w:r>
      <w:r>
        <w:rPr>
          <w:rFonts w:ascii="Arial" w:hAnsi="Arial" w:cs="Arial"/>
        </w:rPr>
        <w:t xml:space="preserve"> + conto gestione titoli euro </w:t>
      </w:r>
      <w:r w:rsidRPr="009E62A2">
        <w:rPr>
          <w:rFonts w:ascii="Arial" w:hAnsi="Arial" w:cs="Arial"/>
        </w:rPr>
        <w:t>5.253,30</w:t>
      </w:r>
      <w:r>
        <w:rPr>
          <w:rFonts w:ascii="Arial" w:hAnsi="Arial" w:cs="Arial"/>
        </w:rPr>
        <w:t>) e dal saldo della  cassa contanti (euro 2.000,00)</w:t>
      </w:r>
      <w:r w:rsidRPr="00E565FD">
        <w:rPr>
          <w:rFonts w:ascii="Arial" w:hAnsi="Arial" w:cs="Arial"/>
        </w:rPr>
        <w:t>.</w:t>
      </w:r>
      <w:r w:rsidRPr="00DB5B01">
        <w:rPr>
          <w:rFonts w:ascii="Arial" w:hAnsi="Arial" w:cs="Arial"/>
        </w:rPr>
        <w:t xml:space="preserve"> </w:t>
      </w:r>
    </w:p>
    <w:p w:rsidR="008134D5" w:rsidRDefault="008134D5">
      <w:pPr>
        <w:spacing w:before="120"/>
        <w:jc w:val="both"/>
        <w:rPr>
          <w:rFonts w:ascii="Arial" w:hAnsi="Arial" w:cs="Arial"/>
        </w:rPr>
      </w:pPr>
      <w:r>
        <w:rPr>
          <w:rFonts w:ascii="Arial" w:hAnsi="Arial" w:cs="Arial"/>
        </w:rPr>
        <w:t>Per quanto riguarda l’</w:t>
      </w:r>
      <w:r>
        <w:rPr>
          <w:rFonts w:ascii="Arial" w:hAnsi="Arial" w:cs="Arial"/>
          <w:u w:val="single"/>
        </w:rPr>
        <w:t xml:space="preserve">Avanzo di Amministrazione di </w:t>
      </w:r>
      <w:r w:rsidRPr="00B751D0">
        <w:rPr>
          <w:rFonts w:ascii="Arial" w:hAnsi="Arial" w:cs="Arial"/>
          <w:u w:val="single"/>
        </w:rPr>
        <w:t>euro</w:t>
      </w:r>
      <w:r>
        <w:rPr>
          <w:rFonts w:ascii="Arial" w:hAnsi="Arial" w:cs="Arial"/>
          <w:u w:val="single"/>
        </w:rPr>
        <w:t xml:space="preserve"> </w:t>
      </w:r>
      <w:r w:rsidRPr="00A55499">
        <w:rPr>
          <w:rFonts w:ascii="Arial" w:hAnsi="Arial" w:cs="Arial"/>
          <w:u w:val="single"/>
        </w:rPr>
        <w:t>40.280,12</w:t>
      </w:r>
      <w:r w:rsidRPr="00B751D0">
        <w:rPr>
          <w:rFonts w:ascii="Arial" w:hAnsi="Arial" w:cs="Arial"/>
          <w:color w:val="000000"/>
        </w:rPr>
        <w:t>,</w:t>
      </w:r>
      <w:r>
        <w:rPr>
          <w:rFonts w:ascii="Arial" w:hAnsi="Arial" w:cs="Arial"/>
          <w:color w:val="000000"/>
        </w:rPr>
        <w:t xml:space="preserve"> d</w:t>
      </w:r>
      <w:r>
        <w:rPr>
          <w:rFonts w:ascii="Arial" w:hAnsi="Arial" w:cs="Arial"/>
        </w:rPr>
        <w:t>i seguito, viene riportato il prospetto di calcolo che tiene conto, oltre che dell’Avanzo di Cassa, dell’ammontare delle somme rimaste da incassare e da pagare accertate alla data di compilazione del presente Consuntivo.</w:t>
      </w:r>
    </w:p>
    <w:p w:rsidR="008134D5" w:rsidRDefault="008134D5">
      <w:pPr>
        <w:pStyle w:val="Caption"/>
        <w:spacing w:before="0" w:after="0" w:line="360" w:lineRule="auto"/>
        <w:jc w:val="left"/>
        <w:rPr>
          <w:rFonts w:ascii="Arial" w:hAnsi="Arial" w:cs="Arial"/>
          <w:sz w:val="20"/>
          <w:szCs w:val="20"/>
        </w:rPr>
      </w:pPr>
    </w:p>
    <w:p w:rsidR="008134D5" w:rsidRPr="003540C5" w:rsidRDefault="008134D5" w:rsidP="003540C5">
      <w:pPr>
        <w:pStyle w:val="Caption"/>
        <w:spacing w:before="0" w:after="0" w:line="360" w:lineRule="auto"/>
        <w:jc w:val="left"/>
        <w:rPr>
          <w:rFonts w:ascii="Arial" w:hAnsi="Arial" w:cs="Arial"/>
          <w:sz w:val="20"/>
          <w:szCs w:val="20"/>
        </w:rPr>
      </w:pPr>
      <w:r>
        <w:rPr>
          <w:rFonts w:ascii="Arial" w:hAnsi="Arial" w:cs="Arial"/>
          <w:sz w:val="20"/>
          <w:szCs w:val="20"/>
        </w:rPr>
        <w:t>CREDITO VALTELLINESE (CONTO DI GESTIONE)</w:t>
      </w:r>
    </w:p>
    <w:p w:rsidR="008134D5" w:rsidRPr="003540C5" w:rsidRDefault="008134D5" w:rsidP="009E62A2">
      <w:pPr>
        <w:tabs>
          <w:tab w:val="left" w:pos="4536"/>
          <w:tab w:val="right" w:pos="6237"/>
        </w:tabs>
        <w:spacing w:before="120"/>
        <w:jc w:val="both"/>
        <w:rPr>
          <w:rFonts w:ascii="Arial" w:hAnsi="Arial" w:cs="Arial"/>
        </w:rPr>
      </w:pPr>
      <w:r w:rsidRPr="003540C5">
        <w:rPr>
          <w:rFonts w:ascii="Arial" w:hAnsi="Arial" w:cs="Arial"/>
        </w:rPr>
        <w:t xml:space="preserve">Saldo iniziale del conto: </w:t>
      </w:r>
      <w:r w:rsidRPr="003540C5">
        <w:rPr>
          <w:rFonts w:ascii="Arial" w:hAnsi="Arial" w:cs="Arial"/>
        </w:rPr>
        <w:tab/>
      </w:r>
      <w:r>
        <w:rPr>
          <w:rFonts w:ascii="Arial" w:hAnsi="Arial" w:cs="Arial"/>
        </w:rPr>
        <w:t xml:space="preserve">euro </w:t>
      </w:r>
      <w:r>
        <w:rPr>
          <w:rFonts w:ascii="Arial" w:hAnsi="Arial" w:cs="Arial"/>
        </w:rPr>
        <w:tab/>
      </w:r>
      <w:r w:rsidRPr="009E62A2">
        <w:rPr>
          <w:rFonts w:ascii="Arial" w:hAnsi="Arial" w:cs="Arial"/>
        </w:rPr>
        <w:t>30.838,73</w:t>
      </w:r>
    </w:p>
    <w:p w:rsidR="008134D5" w:rsidRPr="003540C5" w:rsidRDefault="008134D5" w:rsidP="009E62A2">
      <w:pPr>
        <w:tabs>
          <w:tab w:val="left" w:pos="4536"/>
          <w:tab w:val="right" w:pos="6237"/>
        </w:tabs>
        <w:spacing w:before="120"/>
        <w:jc w:val="both"/>
        <w:rPr>
          <w:rFonts w:ascii="Arial" w:hAnsi="Arial" w:cs="Arial"/>
        </w:rPr>
      </w:pPr>
      <w:r w:rsidRPr="003540C5">
        <w:rPr>
          <w:rFonts w:ascii="Arial" w:hAnsi="Arial" w:cs="Arial"/>
        </w:rPr>
        <w:t>Totale incassi dal 01/01/20</w:t>
      </w:r>
      <w:r>
        <w:rPr>
          <w:rFonts w:ascii="Arial" w:hAnsi="Arial" w:cs="Arial"/>
        </w:rPr>
        <w:t>21</w:t>
      </w:r>
      <w:r w:rsidRPr="003540C5">
        <w:rPr>
          <w:rFonts w:ascii="Arial" w:hAnsi="Arial" w:cs="Arial"/>
        </w:rPr>
        <w:t xml:space="preserve"> al 31/12/</w:t>
      </w:r>
      <w:r>
        <w:rPr>
          <w:rFonts w:ascii="Arial" w:hAnsi="Arial" w:cs="Arial"/>
        </w:rPr>
        <w:t>2021</w:t>
      </w:r>
      <w:r w:rsidRPr="003540C5">
        <w:rPr>
          <w:rFonts w:ascii="Arial" w:hAnsi="Arial" w:cs="Arial"/>
        </w:rPr>
        <w:t xml:space="preserve">: </w:t>
      </w:r>
      <w:r w:rsidRPr="003540C5">
        <w:rPr>
          <w:rFonts w:ascii="Arial" w:hAnsi="Arial" w:cs="Arial"/>
        </w:rPr>
        <w:tab/>
      </w:r>
      <w:r>
        <w:rPr>
          <w:rFonts w:ascii="Arial" w:hAnsi="Arial" w:cs="Arial"/>
        </w:rPr>
        <w:t xml:space="preserve">euro </w:t>
      </w:r>
      <w:r>
        <w:rPr>
          <w:rFonts w:ascii="Arial" w:hAnsi="Arial" w:cs="Arial"/>
        </w:rPr>
        <w:tab/>
      </w:r>
      <w:r w:rsidRPr="009E62A2">
        <w:rPr>
          <w:rFonts w:ascii="Arial" w:hAnsi="Arial" w:cs="Arial"/>
        </w:rPr>
        <w:t>42.233,44</w:t>
      </w:r>
    </w:p>
    <w:p w:rsidR="008134D5" w:rsidRPr="003540C5" w:rsidRDefault="008134D5" w:rsidP="009E62A2">
      <w:pPr>
        <w:tabs>
          <w:tab w:val="left" w:pos="4536"/>
          <w:tab w:val="right" w:pos="6237"/>
        </w:tabs>
        <w:spacing w:before="120"/>
        <w:jc w:val="both"/>
        <w:rPr>
          <w:rFonts w:ascii="Arial" w:hAnsi="Arial" w:cs="Arial"/>
        </w:rPr>
      </w:pPr>
      <w:r w:rsidRPr="003540C5">
        <w:rPr>
          <w:rFonts w:ascii="Arial" w:hAnsi="Arial" w:cs="Arial"/>
        </w:rPr>
        <w:t>Totale pagamenti dal 01/01/20</w:t>
      </w:r>
      <w:r>
        <w:rPr>
          <w:rFonts w:ascii="Arial" w:hAnsi="Arial" w:cs="Arial"/>
        </w:rPr>
        <w:t>21</w:t>
      </w:r>
      <w:r w:rsidRPr="003540C5">
        <w:rPr>
          <w:rFonts w:ascii="Arial" w:hAnsi="Arial" w:cs="Arial"/>
        </w:rPr>
        <w:t xml:space="preserve"> al 31/12/</w:t>
      </w:r>
      <w:r>
        <w:rPr>
          <w:rFonts w:ascii="Arial" w:hAnsi="Arial" w:cs="Arial"/>
        </w:rPr>
        <w:t xml:space="preserve">2021: </w:t>
      </w:r>
      <w:r>
        <w:rPr>
          <w:rFonts w:ascii="Arial" w:hAnsi="Arial" w:cs="Arial"/>
        </w:rPr>
        <w:tab/>
        <w:t xml:space="preserve">euro </w:t>
      </w:r>
      <w:r>
        <w:rPr>
          <w:rFonts w:ascii="Arial" w:hAnsi="Arial" w:cs="Arial"/>
        </w:rPr>
        <w:tab/>
      </w:r>
      <w:r w:rsidRPr="009E62A2">
        <w:rPr>
          <w:rFonts w:ascii="Arial" w:hAnsi="Arial" w:cs="Arial"/>
        </w:rPr>
        <w:t>49.615,32</w:t>
      </w:r>
    </w:p>
    <w:p w:rsidR="008134D5" w:rsidRPr="009E62A2" w:rsidRDefault="008134D5" w:rsidP="009E62A2">
      <w:pPr>
        <w:tabs>
          <w:tab w:val="left" w:pos="4536"/>
          <w:tab w:val="right" w:pos="6237"/>
        </w:tabs>
        <w:spacing w:before="120"/>
        <w:jc w:val="both"/>
        <w:rPr>
          <w:rFonts w:ascii="Arial" w:hAnsi="Arial" w:cs="Arial"/>
          <w:b/>
          <w:bCs/>
        </w:rPr>
      </w:pPr>
      <w:r w:rsidRPr="009E62A2">
        <w:rPr>
          <w:rFonts w:ascii="Arial" w:hAnsi="Arial" w:cs="Arial"/>
          <w:b/>
          <w:bCs/>
        </w:rPr>
        <w:t xml:space="preserve">Saldo al 31/12/2021: </w:t>
      </w:r>
      <w:r w:rsidRPr="009E62A2">
        <w:rPr>
          <w:rFonts w:ascii="Arial" w:hAnsi="Arial" w:cs="Arial"/>
          <w:b/>
          <w:bCs/>
        </w:rPr>
        <w:tab/>
        <w:t xml:space="preserve">euro </w:t>
      </w:r>
      <w:r w:rsidRPr="009E62A2">
        <w:rPr>
          <w:rFonts w:ascii="Arial" w:hAnsi="Arial" w:cs="Arial"/>
          <w:b/>
          <w:bCs/>
        </w:rPr>
        <w:tab/>
        <w:t>23.456,85</w:t>
      </w:r>
    </w:p>
    <w:p w:rsidR="008134D5" w:rsidRDefault="008134D5" w:rsidP="003540C5"/>
    <w:p w:rsidR="008134D5" w:rsidRDefault="008134D5" w:rsidP="003540C5"/>
    <w:p w:rsidR="008134D5" w:rsidRPr="003540C5" w:rsidRDefault="008134D5" w:rsidP="003540C5">
      <w:pPr>
        <w:pStyle w:val="Caption"/>
        <w:spacing w:before="0" w:after="0" w:line="360" w:lineRule="auto"/>
        <w:jc w:val="left"/>
        <w:rPr>
          <w:rFonts w:ascii="Arial" w:hAnsi="Arial" w:cs="Arial"/>
          <w:sz w:val="20"/>
          <w:szCs w:val="20"/>
        </w:rPr>
      </w:pPr>
      <w:r w:rsidRPr="003540C5">
        <w:rPr>
          <w:rFonts w:ascii="Arial" w:hAnsi="Arial" w:cs="Arial"/>
          <w:sz w:val="20"/>
          <w:szCs w:val="20"/>
        </w:rPr>
        <w:t>C</w:t>
      </w:r>
      <w:r>
        <w:rPr>
          <w:rFonts w:ascii="Arial" w:hAnsi="Arial" w:cs="Arial"/>
          <w:sz w:val="20"/>
          <w:szCs w:val="20"/>
        </w:rPr>
        <w:t>REDITO VALTELLINESE (CONTO GESTIONE TITOLI)</w:t>
      </w:r>
    </w:p>
    <w:p w:rsidR="008134D5" w:rsidRPr="00153F45" w:rsidRDefault="008134D5" w:rsidP="009E62A2">
      <w:pPr>
        <w:tabs>
          <w:tab w:val="left" w:pos="4536"/>
          <w:tab w:val="right" w:pos="6237"/>
        </w:tabs>
        <w:spacing w:before="120"/>
        <w:jc w:val="both"/>
        <w:rPr>
          <w:rFonts w:ascii="Arial" w:hAnsi="Arial" w:cs="Arial"/>
        </w:rPr>
      </w:pPr>
      <w:r w:rsidRPr="00153F45">
        <w:rPr>
          <w:rFonts w:ascii="Arial" w:hAnsi="Arial" w:cs="Arial"/>
        </w:rPr>
        <w:t xml:space="preserve">Saldo iniziale del conto: </w:t>
      </w:r>
      <w:r w:rsidRPr="00153F45">
        <w:rPr>
          <w:rFonts w:ascii="Arial" w:hAnsi="Arial" w:cs="Arial"/>
        </w:rPr>
        <w:tab/>
      </w:r>
      <w:r>
        <w:rPr>
          <w:rFonts w:ascii="Arial" w:hAnsi="Arial" w:cs="Arial"/>
        </w:rPr>
        <w:t xml:space="preserve">euro </w:t>
      </w:r>
      <w:r>
        <w:rPr>
          <w:rFonts w:ascii="Arial" w:hAnsi="Arial" w:cs="Arial"/>
        </w:rPr>
        <w:tab/>
      </w:r>
      <w:r w:rsidRPr="009E62A2">
        <w:rPr>
          <w:rFonts w:ascii="Arial" w:hAnsi="Arial" w:cs="Arial"/>
        </w:rPr>
        <w:t>5.249,87</w:t>
      </w:r>
    </w:p>
    <w:p w:rsidR="008134D5" w:rsidRPr="00153F45" w:rsidRDefault="008134D5" w:rsidP="009E62A2">
      <w:pPr>
        <w:tabs>
          <w:tab w:val="left" w:pos="4536"/>
          <w:tab w:val="right" w:pos="6237"/>
        </w:tabs>
        <w:spacing w:before="120"/>
        <w:jc w:val="both"/>
        <w:rPr>
          <w:rFonts w:ascii="Arial" w:hAnsi="Arial" w:cs="Arial"/>
        </w:rPr>
      </w:pPr>
      <w:r w:rsidRPr="00153F45">
        <w:rPr>
          <w:rFonts w:ascii="Arial" w:hAnsi="Arial" w:cs="Arial"/>
        </w:rPr>
        <w:t>Totale incassi dal 01/</w:t>
      </w:r>
      <w:r>
        <w:rPr>
          <w:rFonts w:ascii="Arial" w:hAnsi="Arial" w:cs="Arial"/>
        </w:rPr>
        <w:t xml:space="preserve">01/2021 al 31/12/2021: </w:t>
      </w:r>
      <w:r>
        <w:rPr>
          <w:rFonts w:ascii="Arial" w:hAnsi="Arial" w:cs="Arial"/>
        </w:rPr>
        <w:tab/>
        <w:t xml:space="preserve">euro </w:t>
      </w:r>
      <w:r>
        <w:rPr>
          <w:rFonts w:ascii="Arial" w:hAnsi="Arial" w:cs="Arial"/>
        </w:rPr>
        <w:tab/>
      </w:r>
      <w:r w:rsidRPr="009E62A2">
        <w:rPr>
          <w:rFonts w:ascii="Arial" w:hAnsi="Arial" w:cs="Arial"/>
        </w:rPr>
        <w:t>5,83</w:t>
      </w:r>
    </w:p>
    <w:p w:rsidR="008134D5" w:rsidRPr="00153F45" w:rsidRDefault="008134D5" w:rsidP="009E62A2">
      <w:pPr>
        <w:tabs>
          <w:tab w:val="left" w:pos="4536"/>
          <w:tab w:val="right" w:pos="6237"/>
        </w:tabs>
        <w:spacing w:before="120"/>
        <w:jc w:val="both"/>
        <w:rPr>
          <w:rFonts w:ascii="Arial" w:hAnsi="Arial" w:cs="Arial"/>
        </w:rPr>
      </w:pPr>
      <w:r w:rsidRPr="00153F45">
        <w:rPr>
          <w:rFonts w:ascii="Arial" w:hAnsi="Arial" w:cs="Arial"/>
        </w:rPr>
        <w:t xml:space="preserve">Totale pagamenti </w:t>
      </w:r>
      <w:r>
        <w:rPr>
          <w:rFonts w:ascii="Arial" w:hAnsi="Arial" w:cs="Arial"/>
        </w:rPr>
        <w:t xml:space="preserve">dal 01/01/2021 al 31/12/2021: </w:t>
      </w:r>
      <w:r>
        <w:rPr>
          <w:rFonts w:ascii="Arial" w:hAnsi="Arial" w:cs="Arial"/>
        </w:rPr>
        <w:tab/>
        <w:t xml:space="preserve">euro </w:t>
      </w:r>
      <w:r>
        <w:rPr>
          <w:rFonts w:ascii="Arial" w:hAnsi="Arial" w:cs="Arial"/>
        </w:rPr>
        <w:tab/>
      </w:r>
      <w:r w:rsidRPr="009E62A2">
        <w:rPr>
          <w:rFonts w:ascii="Arial" w:hAnsi="Arial" w:cs="Arial"/>
        </w:rPr>
        <w:t>2,40</w:t>
      </w:r>
    </w:p>
    <w:p w:rsidR="008134D5" w:rsidRPr="009E62A2" w:rsidRDefault="008134D5" w:rsidP="009E62A2">
      <w:pPr>
        <w:tabs>
          <w:tab w:val="left" w:pos="4536"/>
          <w:tab w:val="right" w:pos="6237"/>
        </w:tabs>
        <w:spacing w:before="120"/>
        <w:jc w:val="both"/>
        <w:rPr>
          <w:rFonts w:ascii="Arial" w:hAnsi="Arial" w:cs="Arial"/>
          <w:b/>
          <w:bCs/>
        </w:rPr>
      </w:pPr>
      <w:r w:rsidRPr="009E62A2">
        <w:rPr>
          <w:rFonts w:ascii="Arial" w:hAnsi="Arial" w:cs="Arial"/>
          <w:b/>
          <w:bCs/>
        </w:rPr>
        <w:t xml:space="preserve">Saldo al 31/12/2021: </w:t>
      </w:r>
      <w:r w:rsidRPr="009E62A2">
        <w:rPr>
          <w:rFonts w:ascii="Arial" w:hAnsi="Arial" w:cs="Arial"/>
          <w:b/>
          <w:bCs/>
        </w:rPr>
        <w:tab/>
        <w:t xml:space="preserve">euro </w:t>
      </w:r>
      <w:r w:rsidRPr="009E62A2">
        <w:rPr>
          <w:rFonts w:ascii="Arial" w:hAnsi="Arial" w:cs="Arial"/>
          <w:b/>
          <w:bCs/>
        </w:rPr>
        <w:tab/>
        <w:t>5.253,30</w:t>
      </w:r>
    </w:p>
    <w:p w:rsidR="008134D5" w:rsidRDefault="008134D5" w:rsidP="003540C5"/>
    <w:p w:rsidR="008134D5" w:rsidRDefault="008134D5" w:rsidP="003540C5"/>
    <w:p w:rsidR="008134D5" w:rsidRPr="00153F45" w:rsidRDefault="008134D5" w:rsidP="00153F45">
      <w:pPr>
        <w:pStyle w:val="Caption"/>
        <w:spacing w:before="0" w:after="0" w:line="360" w:lineRule="auto"/>
        <w:jc w:val="left"/>
        <w:rPr>
          <w:rFonts w:ascii="Arial" w:hAnsi="Arial" w:cs="Arial"/>
          <w:sz w:val="20"/>
          <w:szCs w:val="20"/>
        </w:rPr>
      </w:pPr>
      <w:r w:rsidRPr="00153F45">
        <w:rPr>
          <w:rFonts w:ascii="Arial" w:hAnsi="Arial" w:cs="Arial"/>
          <w:sz w:val="20"/>
          <w:szCs w:val="20"/>
        </w:rPr>
        <w:t>CASSA CONTANTI</w:t>
      </w:r>
    </w:p>
    <w:p w:rsidR="008134D5" w:rsidRPr="00153F45" w:rsidRDefault="008134D5" w:rsidP="00EE195F">
      <w:pPr>
        <w:tabs>
          <w:tab w:val="left" w:pos="4536"/>
          <w:tab w:val="right" w:pos="6237"/>
        </w:tabs>
        <w:spacing w:before="120"/>
        <w:jc w:val="both"/>
        <w:rPr>
          <w:rFonts w:ascii="Arial" w:hAnsi="Arial" w:cs="Arial"/>
        </w:rPr>
      </w:pPr>
      <w:r w:rsidRPr="00153F45">
        <w:rPr>
          <w:rFonts w:ascii="Arial" w:hAnsi="Arial" w:cs="Arial"/>
        </w:rPr>
        <w:t>Saldo iniziale:</w:t>
      </w:r>
      <w:r w:rsidRPr="00153F45">
        <w:rPr>
          <w:rFonts w:ascii="Arial" w:hAnsi="Arial" w:cs="Arial"/>
        </w:rPr>
        <w:tab/>
      </w:r>
      <w:r>
        <w:rPr>
          <w:rFonts w:ascii="Arial" w:hAnsi="Arial" w:cs="Arial"/>
        </w:rPr>
        <w:t xml:space="preserve">euro </w:t>
      </w:r>
      <w:r>
        <w:rPr>
          <w:rFonts w:ascii="Arial" w:hAnsi="Arial" w:cs="Arial"/>
        </w:rPr>
        <w:tab/>
        <w:t>2.00</w:t>
      </w:r>
      <w:r w:rsidRPr="00153F45">
        <w:rPr>
          <w:rFonts w:ascii="Arial" w:hAnsi="Arial" w:cs="Arial"/>
        </w:rPr>
        <w:t>0,00</w:t>
      </w:r>
    </w:p>
    <w:p w:rsidR="008134D5" w:rsidRPr="00153F45" w:rsidRDefault="008134D5" w:rsidP="00EE195F">
      <w:pPr>
        <w:tabs>
          <w:tab w:val="left" w:pos="4536"/>
          <w:tab w:val="right" w:pos="6237"/>
        </w:tabs>
        <w:spacing w:before="120"/>
        <w:jc w:val="both"/>
        <w:rPr>
          <w:rFonts w:ascii="Arial" w:hAnsi="Arial" w:cs="Arial"/>
        </w:rPr>
      </w:pPr>
      <w:r w:rsidRPr="00153F45">
        <w:rPr>
          <w:rFonts w:ascii="Arial" w:hAnsi="Arial" w:cs="Arial"/>
        </w:rPr>
        <w:t>Totale incassi dal 01/0</w:t>
      </w:r>
      <w:r>
        <w:rPr>
          <w:rFonts w:ascii="Arial" w:hAnsi="Arial" w:cs="Arial"/>
        </w:rPr>
        <w:t xml:space="preserve">1/2021 al 31/12/2021: </w:t>
      </w:r>
      <w:r>
        <w:rPr>
          <w:rFonts w:ascii="Arial" w:hAnsi="Arial" w:cs="Arial"/>
        </w:rPr>
        <w:tab/>
        <w:t xml:space="preserve">euro </w:t>
      </w:r>
      <w:r>
        <w:rPr>
          <w:rFonts w:ascii="Arial" w:hAnsi="Arial" w:cs="Arial"/>
        </w:rPr>
        <w:tab/>
      </w:r>
      <w:r w:rsidRPr="00EE195F">
        <w:rPr>
          <w:rFonts w:ascii="Arial" w:hAnsi="Arial" w:cs="Arial"/>
        </w:rPr>
        <w:t>1.607,48</w:t>
      </w:r>
    </w:p>
    <w:p w:rsidR="008134D5" w:rsidRPr="00153F45" w:rsidRDefault="008134D5" w:rsidP="00EE195F">
      <w:pPr>
        <w:tabs>
          <w:tab w:val="left" w:pos="4536"/>
          <w:tab w:val="right" w:pos="6237"/>
        </w:tabs>
        <w:spacing w:before="120"/>
        <w:jc w:val="both"/>
        <w:rPr>
          <w:rFonts w:ascii="Arial" w:hAnsi="Arial" w:cs="Arial"/>
        </w:rPr>
      </w:pPr>
      <w:r w:rsidRPr="00153F45">
        <w:rPr>
          <w:rFonts w:ascii="Arial" w:hAnsi="Arial" w:cs="Arial"/>
        </w:rPr>
        <w:t>Totale pagamenti dal 01/0</w:t>
      </w:r>
      <w:r>
        <w:rPr>
          <w:rFonts w:ascii="Arial" w:hAnsi="Arial" w:cs="Arial"/>
        </w:rPr>
        <w:t xml:space="preserve">1/2021 al 31/12/2021: </w:t>
      </w:r>
      <w:r>
        <w:rPr>
          <w:rFonts w:ascii="Arial" w:hAnsi="Arial" w:cs="Arial"/>
        </w:rPr>
        <w:tab/>
        <w:t xml:space="preserve">euro </w:t>
      </w:r>
      <w:r>
        <w:rPr>
          <w:rFonts w:ascii="Arial" w:hAnsi="Arial" w:cs="Arial"/>
        </w:rPr>
        <w:tab/>
      </w:r>
      <w:r w:rsidRPr="00EE195F">
        <w:rPr>
          <w:rFonts w:ascii="Arial" w:hAnsi="Arial" w:cs="Arial"/>
        </w:rPr>
        <w:t>1.607,48</w:t>
      </w:r>
    </w:p>
    <w:p w:rsidR="008134D5" w:rsidRPr="00EE195F" w:rsidRDefault="008134D5" w:rsidP="00EE195F">
      <w:pPr>
        <w:tabs>
          <w:tab w:val="left" w:pos="4536"/>
          <w:tab w:val="right" w:pos="6237"/>
        </w:tabs>
        <w:spacing w:before="120"/>
        <w:jc w:val="both"/>
        <w:rPr>
          <w:rFonts w:ascii="Arial" w:hAnsi="Arial" w:cs="Arial"/>
          <w:b/>
          <w:bCs/>
        </w:rPr>
      </w:pPr>
      <w:r w:rsidRPr="00EE195F">
        <w:rPr>
          <w:rFonts w:ascii="Arial" w:hAnsi="Arial" w:cs="Arial"/>
          <w:b/>
          <w:bCs/>
        </w:rPr>
        <w:t xml:space="preserve">Saldo al 31/12/2021: </w:t>
      </w:r>
      <w:r w:rsidRPr="00EE195F">
        <w:rPr>
          <w:rFonts w:ascii="Arial" w:hAnsi="Arial" w:cs="Arial"/>
          <w:b/>
          <w:bCs/>
        </w:rPr>
        <w:tab/>
        <w:t xml:space="preserve">euro </w:t>
      </w:r>
      <w:r w:rsidRPr="00EE195F">
        <w:rPr>
          <w:rFonts w:ascii="Arial" w:hAnsi="Arial" w:cs="Arial"/>
          <w:b/>
          <w:bCs/>
        </w:rPr>
        <w:tab/>
        <w:t>2.000,00</w:t>
      </w:r>
    </w:p>
    <w:p w:rsidR="008134D5" w:rsidRDefault="008134D5" w:rsidP="003540C5"/>
    <w:p w:rsidR="008134D5" w:rsidRPr="003540C5" w:rsidRDefault="008134D5" w:rsidP="003540C5"/>
    <w:p w:rsidR="008134D5" w:rsidRPr="00D07E63" w:rsidRDefault="008134D5">
      <w:pPr>
        <w:pStyle w:val="Caption"/>
        <w:spacing w:before="0" w:after="0" w:line="360" w:lineRule="auto"/>
        <w:jc w:val="left"/>
        <w:rPr>
          <w:rFonts w:ascii="Arial" w:hAnsi="Arial" w:cs="Arial"/>
          <w:sz w:val="20"/>
          <w:szCs w:val="20"/>
        </w:rPr>
      </w:pPr>
      <w:r w:rsidRPr="00D07E63">
        <w:rPr>
          <w:rFonts w:ascii="Arial" w:hAnsi="Arial" w:cs="Arial"/>
          <w:sz w:val="20"/>
          <w:szCs w:val="20"/>
        </w:rPr>
        <w:t>AVANZO DI AMMINISTRAZIONE</w:t>
      </w:r>
    </w:p>
    <w:p w:rsidR="008134D5" w:rsidRPr="00D07E63" w:rsidRDefault="008134D5" w:rsidP="00EE195F">
      <w:pPr>
        <w:tabs>
          <w:tab w:val="left" w:pos="4536"/>
          <w:tab w:val="right" w:pos="6237"/>
        </w:tabs>
        <w:spacing w:before="120"/>
        <w:jc w:val="both"/>
        <w:rPr>
          <w:rFonts w:ascii="Arial" w:hAnsi="Arial" w:cs="Arial"/>
        </w:rPr>
      </w:pPr>
      <w:r>
        <w:rPr>
          <w:rFonts w:ascii="Arial" w:hAnsi="Arial" w:cs="Arial"/>
        </w:rPr>
        <w:t>CREDITO VALTELLINESE (conto di gestione)</w:t>
      </w:r>
      <w:r w:rsidRPr="00D07E63">
        <w:rPr>
          <w:rFonts w:ascii="Arial" w:hAnsi="Arial" w:cs="Arial"/>
        </w:rPr>
        <w:tab/>
        <w:t>euro</w:t>
      </w:r>
      <w:r w:rsidRPr="00D07E63">
        <w:rPr>
          <w:rFonts w:ascii="Arial" w:hAnsi="Arial" w:cs="Arial"/>
        </w:rPr>
        <w:tab/>
      </w:r>
      <w:r w:rsidRPr="00EE195F">
        <w:rPr>
          <w:rFonts w:ascii="Arial" w:hAnsi="Arial" w:cs="Arial"/>
        </w:rPr>
        <w:t>23.456,85</w:t>
      </w:r>
    </w:p>
    <w:p w:rsidR="008134D5" w:rsidRPr="00D07E63" w:rsidRDefault="008134D5" w:rsidP="00EE195F">
      <w:pPr>
        <w:tabs>
          <w:tab w:val="left" w:pos="4536"/>
          <w:tab w:val="right" w:pos="6237"/>
        </w:tabs>
        <w:spacing w:before="120"/>
        <w:jc w:val="both"/>
        <w:rPr>
          <w:rFonts w:ascii="Arial" w:hAnsi="Arial" w:cs="Arial"/>
        </w:rPr>
      </w:pPr>
      <w:r>
        <w:rPr>
          <w:rFonts w:ascii="Arial" w:hAnsi="Arial" w:cs="Arial"/>
        </w:rPr>
        <w:t>CREDITO VALTELLINESE (conto gestione titoli)</w:t>
      </w:r>
      <w:r>
        <w:rPr>
          <w:rFonts w:ascii="Arial" w:hAnsi="Arial" w:cs="Arial"/>
        </w:rPr>
        <w:tab/>
      </w:r>
      <w:r w:rsidRPr="00D07E63">
        <w:rPr>
          <w:rFonts w:ascii="Arial" w:hAnsi="Arial" w:cs="Arial"/>
        </w:rPr>
        <w:t>euro</w:t>
      </w:r>
      <w:r w:rsidRPr="00D07E63">
        <w:rPr>
          <w:rFonts w:ascii="Arial" w:hAnsi="Arial" w:cs="Arial"/>
        </w:rPr>
        <w:tab/>
      </w:r>
      <w:r w:rsidRPr="00EE195F">
        <w:rPr>
          <w:rFonts w:ascii="Arial" w:hAnsi="Arial" w:cs="Arial"/>
        </w:rPr>
        <w:t>5.253,30</w:t>
      </w:r>
    </w:p>
    <w:p w:rsidR="008134D5" w:rsidRPr="00D07E63" w:rsidRDefault="008134D5" w:rsidP="00EE195F">
      <w:pPr>
        <w:tabs>
          <w:tab w:val="left" w:pos="4536"/>
          <w:tab w:val="right" w:pos="6237"/>
        </w:tabs>
        <w:spacing w:before="120"/>
        <w:jc w:val="both"/>
        <w:rPr>
          <w:rFonts w:ascii="Arial" w:hAnsi="Arial" w:cs="Arial"/>
        </w:rPr>
      </w:pPr>
      <w:r>
        <w:rPr>
          <w:rFonts w:ascii="Arial" w:hAnsi="Arial" w:cs="Arial"/>
        </w:rPr>
        <w:t>Saldo cassa contanti</w:t>
      </w:r>
      <w:r>
        <w:rPr>
          <w:rFonts w:ascii="Arial" w:hAnsi="Arial" w:cs="Arial"/>
        </w:rPr>
        <w:tab/>
      </w:r>
      <w:r w:rsidRPr="00D07E63">
        <w:rPr>
          <w:rFonts w:ascii="Arial" w:hAnsi="Arial" w:cs="Arial"/>
        </w:rPr>
        <w:t>euro</w:t>
      </w:r>
      <w:r w:rsidRPr="00D07E63">
        <w:rPr>
          <w:rFonts w:ascii="Arial" w:hAnsi="Arial" w:cs="Arial"/>
        </w:rPr>
        <w:tab/>
      </w:r>
      <w:r>
        <w:rPr>
          <w:rFonts w:ascii="Arial" w:hAnsi="Arial" w:cs="Arial"/>
        </w:rPr>
        <w:t>2.000,00</w:t>
      </w:r>
    </w:p>
    <w:p w:rsidR="008134D5" w:rsidRPr="00EE195F" w:rsidRDefault="008134D5" w:rsidP="00EE195F">
      <w:pPr>
        <w:tabs>
          <w:tab w:val="left" w:pos="4536"/>
          <w:tab w:val="right" w:pos="6237"/>
        </w:tabs>
        <w:spacing w:before="120"/>
        <w:jc w:val="both"/>
        <w:rPr>
          <w:rFonts w:ascii="Arial" w:hAnsi="Arial" w:cs="Arial"/>
          <w:b/>
          <w:bCs/>
        </w:rPr>
      </w:pPr>
      <w:r w:rsidRPr="00EE195F">
        <w:rPr>
          <w:rFonts w:ascii="Arial" w:hAnsi="Arial" w:cs="Arial"/>
          <w:b/>
          <w:bCs/>
        </w:rPr>
        <w:t>Avanzo di Cassa al 31/12/2021</w:t>
      </w:r>
      <w:r w:rsidRPr="00EE195F">
        <w:rPr>
          <w:rFonts w:ascii="Arial" w:hAnsi="Arial" w:cs="Arial"/>
          <w:b/>
          <w:bCs/>
        </w:rPr>
        <w:tab/>
        <w:t>euro</w:t>
      </w:r>
      <w:r w:rsidRPr="00EE195F">
        <w:rPr>
          <w:rFonts w:ascii="Arial" w:hAnsi="Arial" w:cs="Arial"/>
          <w:b/>
          <w:bCs/>
        </w:rPr>
        <w:tab/>
        <w:t>30.710,15</w:t>
      </w:r>
    </w:p>
    <w:p w:rsidR="008134D5" w:rsidRPr="00862140" w:rsidRDefault="008134D5" w:rsidP="00EE195F">
      <w:pPr>
        <w:tabs>
          <w:tab w:val="left" w:pos="4536"/>
          <w:tab w:val="right" w:pos="6237"/>
        </w:tabs>
        <w:spacing w:before="120"/>
        <w:jc w:val="both"/>
        <w:rPr>
          <w:rFonts w:ascii="Arial" w:hAnsi="Arial" w:cs="Arial"/>
        </w:rPr>
      </w:pPr>
      <w:r w:rsidRPr="003305D9">
        <w:rPr>
          <w:rFonts w:ascii="Arial" w:hAnsi="Arial" w:cs="Arial"/>
        </w:rPr>
        <w:t xml:space="preserve">- </w:t>
      </w:r>
      <w:r>
        <w:rPr>
          <w:rFonts w:ascii="Arial" w:hAnsi="Arial" w:cs="Arial"/>
        </w:rPr>
        <w:t>Somme rimaste da incassare</w:t>
      </w:r>
      <w:r w:rsidRPr="003305D9">
        <w:rPr>
          <w:rFonts w:ascii="Arial" w:hAnsi="Arial" w:cs="Arial"/>
        </w:rPr>
        <w:tab/>
        <w:t>euro</w:t>
      </w:r>
      <w:r w:rsidRPr="003305D9">
        <w:rPr>
          <w:rFonts w:ascii="Arial" w:hAnsi="Arial" w:cs="Arial"/>
        </w:rPr>
        <w:tab/>
      </w:r>
      <w:r w:rsidRPr="00862140">
        <w:rPr>
          <w:rFonts w:ascii="Arial" w:hAnsi="Arial" w:cs="Arial"/>
        </w:rPr>
        <w:t>15.457,73</w:t>
      </w:r>
    </w:p>
    <w:p w:rsidR="008134D5" w:rsidRPr="00EE195F" w:rsidRDefault="008134D5" w:rsidP="00EE195F">
      <w:pPr>
        <w:tabs>
          <w:tab w:val="left" w:pos="4536"/>
          <w:tab w:val="right" w:pos="6237"/>
        </w:tabs>
        <w:spacing w:before="120"/>
        <w:jc w:val="both"/>
        <w:rPr>
          <w:rFonts w:ascii="Arial" w:hAnsi="Arial" w:cs="Arial"/>
        </w:rPr>
      </w:pPr>
      <w:r w:rsidRPr="003305D9">
        <w:rPr>
          <w:rFonts w:ascii="Arial" w:hAnsi="Arial" w:cs="Arial"/>
        </w:rPr>
        <w:t>-</w:t>
      </w:r>
      <w:r>
        <w:rPr>
          <w:rFonts w:ascii="Arial" w:hAnsi="Arial" w:cs="Arial"/>
        </w:rPr>
        <w:t xml:space="preserve"> Somme rimaste da pagare</w:t>
      </w:r>
      <w:r w:rsidRPr="003305D9">
        <w:rPr>
          <w:rFonts w:ascii="Arial" w:hAnsi="Arial" w:cs="Arial"/>
        </w:rPr>
        <w:tab/>
        <w:t>euro</w:t>
      </w:r>
      <w:r w:rsidRPr="003305D9">
        <w:rPr>
          <w:rFonts w:ascii="Arial" w:hAnsi="Arial" w:cs="Arial"/>
        </w:rPr>
        <w:tab/>
      </w:r>
      <w:r w:rsidRPr="00862140">
        <w:rPr>
          <w:rFonts w:ascii="Arial" w:hAnsi="Arial" w:cs="Arial"/>
        </w:rPr>
        <w:t>5.887,76</w:t>
      </w:r>
    </w:p>
    <w:p w:rsidR="008134D5" w:rsidRPr="00EE195F" w:rsidRDefault="008134D5" w:rsidP="00EE195F">
      <w:pPr>
        <w:tabs>
          <w:tab w:val="left" w:pos="4536"/>
          <w:tab w:val="right" w:pos="6237"/>
        </w:tabs>
        <w:spacing w:before="120"/>
        <w:jc w:val="both"/>
        <w:rPr>
          <w:rFonts w:ascii="Arial" w:hAnsi="Arial" w:cs="Arial"/>
          <w:b/>
          <w:bCs/>
        </w:rPr>
      </w:pPr>
      <w:r w:rsidRPr="00EE195F">
        <w:rPr>
          <w:rFonts w:ascii="Arial" w:hAnsi="Arial" w:cs="Arial"/>
          <w:b/>
          <w:bCs/>
        </w:rPr>
        <w:t>Avanzo di Amministrazione al 31/12/2021</w:t>
      </w:r>
      <w:r w:rsidRPr="00EE195F">
        <w:rPr>
          <w:rFonts w:ascii="Arial" w:hAnsi="Arial" w:cs="Arial"/>
          <w:b/>
          <w:bCs/>
        </w:rPr>
        <w:tab/>
        <w:t>euro</w:t>
      </w:r>
      <w:r w:rsidRPr="00EE195F">
        <w:rPr>
          <w:rFonts w:ascii="Arial" w:hAnsi="Arial" w:cs="Arial"/>
          <w:b/>
          <w:bCs/>
        </w:rPr>
        <w:tab/>
      </w:r>
      <w:r>
        <w:rPr>
          <w:rFonts w:ascii="Arial" w:hAnsi="Arial" w:cs="Arial"/>
          <w:b/>
          <w:bCs/>
        </w:rPr>
        <w:t>40.280,12</w:t>
      </w:r>
    </w:p>
    <w:p w:rsidR="008134D5" w:rsidRDefault="008134D5" w:rsidP="000540E7">
      <w:pPr>
        <w:spacing w:before="120"/>
        <w:rPr>
          <w:rFonts w:ascii="Arial" w:hAnsi="Arial" w:cs="Arial"/>
          <w:b/>
          <w:bCs/>
          <w:spacing w:val="40"/>
        </w:rPr>
      </w:pPr>
    </w:p>
    <w:p w:rsidR="008134D5" w:rsidRDefault="008134D5" w:rsidP="000540E7">
      <w:pPr>
        <w:spacing w:before="120"/>
        <w:rPr>
          <w:rFonts w:ascii="Arial" w:hAnsi="Arial" w:cs="Arial"/>
          <w:b/>
          <w:bCs/>
          <w:spacing w:val="40"/>
        </w:rPr>
        <w:sectPr w:rsidR="008134D5" w:rsidSect="00286B2C">
          <w:headerReference w:type="default" r:id="rId9"/>
          <w:footerReference w:type="default" r:id="rId10"/>
          <w:pgSz w:w="11906" w:h="16838"/>
          <w:pgMar w:top="1418" w:right="1134" w:bottom="1134" w:left="1134" w:header="720" w:footer="1077" w:gutter="0"/>
          <w:pgNumType w:start="1"/>
          <w:cols w:space="720"/>
        </w:sectPr>
      </w:pPr>
    </w:p>
    <w:p w:rsidR="008134D5" w:rsidRDefault="008134D5" w:rsidP="004463AB">
      <w:pPr>
        <w:spacing w:before="120"/>
        <w:jc w:val="both"/>
        <w:rPr>
          <w:rFonts w:ascii="Arial" w:hAnsi="Arial" w:cs="Arial"/>
        </w:rPr>
      </w:pPr>
    </w:p>
    <w:p w:rsidR="008134D5" w:rsidRDefault="008134D5" w:rsidP="004463AB">
      <w:pPr>
        <w:spacing w:before="120"/>
        <w:jc w:val="both"/>
        <w:rPr>
          <w:rFonts w:ascii="Arial" w:hAnsi="Arial" w:cs="Arial"/>
        </w:rPr>
      </w:pPr>
      <w:r>
        <w:rPr>
          <w:rFonts w:ascii="Arial" w:hAnsi="Arial" w:cs="Arial"/>
        </w:rPr>
        <w:t>Per quanto riguarda le somme rimaste da incassare e da pagare, vengono di seguito elencati i crediti e i debiti a cui si riferiscono:</w:t>
      </w:r>
    </w:p>
    <w:p w:rsidR="008134D5" w:rsidRDefault="008134D5">
      <w:pPr>
        <w:spacing w:before="240"/>
        <w:jc w:val="center"/>
        <w:rPr>
          <w:rFonts w:ascii="Arial" w:hAnsi="Arial" w:cs="Arial"/>
          <w:b/>
          <w:bCs/>
        </w:rPr>
      </w:pPr>
      <w:r>
        <w:rPr>
          <w:rFonts w:ascii="Arial" w:hAnsi="Arial" w:cs="Arial"/>
          <w:b/>
          <w:bCs/>
        </w:rPr>
        <w:t>ELENCO SOMME RIMASTE DA INCASSARE</w:t>
      </w:r>
    </w:p>
    <w:p w:rsidR="008134D5" w:rsidRDefault="008134D5">
      <w:pPr>
        <w:tabs>
          <w:tab w:val="left" w:pos="1067"/>
          <w:tab w:val="left" w:pos="2322"/>
          <w:tab w:val="left" w:pos="3414"/>
          <w:tab w:val="left" w:pos="4449"/>
          <w:tab w:val="left" w:pos="9126"/>
          <w:tab w:val="left" w:pos="10544"/>
        </w:tabs>
        <w:spacing w:after="120"/>
        <w:jc w:val="center"/>
        <w:rPr>
          <w:rFonts w:ascii="Arial" w:hAnsi="Arial" w:cs="Arial"/>
          <w:b/>
          <w:bCs/>
        </w:rPr>
      </w:pPr>
      <w:r>
        <w:rPr>
          <w:rFonts w:ascii="Arial" w:hAnsi="Arial" w:cs="Arial"/>
          <w:b/>
          <w:bCs/>
        </w:rPr>
        <w:t>alla data del 31.12.2021</w:t>
      </w:r>
    </w:p>
    <w:p w:rsidR="008134D5" w:rsidRDefault="008134D5" w:rsidP="00DE7CAC">
      <w:pPr>
        <w:tabs>
          <w:tab w:val="left" w:pos="657"/>
          <w:tab w:val="left" w:pos="1820"/>
          <w:tab w:val="left" w:pos="2910"/>
          <w:tab w:val="left" w:pos="7925"/>
        </w:tabs>
        <w:spacing w:before="60" w:after="60"/>
        <w:ind w:left="69"/>
        <w:jc w:val="both"/>
        <w:rPr>
          <w:rFonts w:ascii="Arial" w:hAnsi="Arial" w:cs="Arial"/>
        </w:rPr>
      </w:pPr>
      <w:r>
        <w:rPr>
          <w:rFonts w:ascii="Arial" w:hAnsi="Arial" w:cs="Arial"/>
        </w:rPr>
        <w:t xml:space="preserve">Conto n. 230.32 Crediti verso Comuni: </w:t>
      </w:r>
      <w:r w:rsidRPr="00DE7CAC">
        <w:rPr>
          <w:rFonts w:ascii="Arial" w:hAnsi="Arial" w:cs="Arial"/>
        </w:rPr>
        <w:t>Contributo del Comune di Chiavenna per attività istituzionali</w:t>
      </w:r>
      <w:r>
        <w:rPr>
          <w:rFonts w:ascii="Arial" w:hAnsi="Arial" w:cs="Arial"/>
        </w:rPr>
        <w:t xml:space="preserve"> 2021, euro 400,00.</w:t>
      </w:r>
    </w:p>
    <w:p w:rsidR="008134D5" w:rsidRPr="00EE195F" w:rsidRDefault="008134D5" w:rsidP="00DE7CAC">
      <w:pPr>
        <w:tabs>
          <w:tab w:val="left" w:pos="657"/>
          <w:tab w:val="left" w:pos="1820"/>
          <w:tab w:val="left" w:pos="2910"/>
          <w:tab w:val="left" w:pos="7925"/>
        </w:tabs>
        <w:spacing w:before="60" w:after="60"/>
        <w:ind w:left="69"/>
        <w:jc w:val="both"/>
        <w:rPr>
          <w:rFonts w:ascii="Arial" w:hAnsi="Arial" w:cs="Arial"/>
        </w:rPr>
      </w:pPr>
      <w:r>
        <w:rPr>
          <w:rFonts w:ascii="Arial" w:hAnsi="Arial" w:cs="Arial"/>
        </w:rPr>
        <w:t xml:space="preserve">Conto n. </w:t>
      </w:r>
      <w:r w:rsidRPr="00EE195F">
        <w:rPr>
          <w:rFonts w:ascii="Arial" w:hAnsi="Arial" w:cs="Arial"/>
        </w:rPr>
        <w:t>230</w:t>
      </w:r>
      <w:r>
        <w:rPr>
          <w:rFonts w:ascii="Arial" w:hAnsi="Arial" w:cs="Arial"/>
        </w:rPr>
        <w:t>.</w:t>
      </w:r>
      <w:r w:rsidRPr="00EE195F">
        <w:rPr>
          <w:rFonts w:ascii="Arial" w:hAnsi="Arial" w:cs="Arial"/>
        </w:rPr>
        <w:t>40</w:t>
      </w:r>
      <w:r>
        <w:rPr>
          <w:rFonts w:ascii="Arial" w:hAnsi="Arial" w:cs="Arial"/>
        </w:rPr>
        <w:t xml:space="preserve"> Crediti verso enti privati: </w:t>
      </w:r>
      <w:r w:rsidRPr="00EE195F">
        <w:rPr>
          <w:rFonts w:ascii="Arial" w:hAnsi="Arial" w:cs="Arial"/>
        </w:rPr>
        <w:t>Contributo Fondazione Pro Valtellina per progetto "Rafforziamo l'autonomia"</w:t>
      </w:r>
      <w:r>
        <w:rPr>
          <w:rFonts w:ascii="Arial" w:hAnsi="Arial" w:cs="Arial"/>
        </w:rPr>
        <w:t xml:space="preserve">, euro </w:t>
      </w:r>
      <w:r w:rsidRPr="00EE195F">
        <w:rPr>
          <w:rFonts w:ascii="Arial" w:hAnsi="Arial" w:cs="Arial"/>
        </w:rPr>
        <w:t>6.000,00</w:t>
      </w:r>
      <w:r>
        <w:rPr>
          <w:rFonts w:ascii="Arial" w:hAnsi="Arial" w:cs="Arial"/>
        </w:rPr>
        <w:t>.</w:t>
      </w:r>
    </w:p>
    <w:p w:rsidR="008134D5" w:rsidRPr="00DE7CAC" w:rsidRDefault="008134D5" w:rsidP="00DE7CAC">
      <w:pPr>
        <w:tabs>
          <w:tab w:val="left" w:pos="657"/>
          <w:tab w:val="left" w:pos="1820"/>
          <w:tab w:val="left" w:pos="2910"/>
          <w:tab w:val="left" w:pos="7925"/>
        </w:tabs>
        <w:spacing w:before="60" w:after="60"/>
        <w:ind w:left="69"/>
        <w:jc w:val="both"/>
        <w:rPr>
          <w:rFonts w:ascii="Arial" w:hAnsi="Arial" w:cs="Arial"/>
        </w:rPr>
      </w:pPr>
      <w:r>
        <w:rPr>
          <w:rFonts w:ascii="Arial" w:hAnsi="Arial" w:cs="Arial"/>
        </w:rPr>
        <w:t xml:space="preserve">Conto n. </w:t>
      </w:r>
      <w:r w:rsidRPr="00EE195F">
        <w:rPr>
          <w:rFonts w:ascii="Arial" w:hAnsi="Arial" w:cs="Arial"/>
        </w:rPr>
        <w:t>230</w:t>
      </w:r>
      <w:r>
        <w:rPr>
          <w:rFonts w:ascii="Arial" w:hAnsi="Arial" w:cs="Arial"/>
        </w:rPr>
        <w:t>.</w:t>
      </w:r>
      <w:r w:rsidRPr="00EE195F">
        <w:rPr>
          <w:rFonts w:ascii="Arial" w:hAnsi="Arial" w:cs="Arial"/>
        </w:rPr>
        <w:t>40</w:t>
      </w:r>
      <w:r>
        <w:rPr>
          <w:rFonts w:ascii="Arial" w:hAnsi="Arial" w:cs="Arial"/>
        </w:rPr>
        <w:t xml:space="preserve"> Crediti verso enti privati: </w:t>
      </w:r>
      <w:r w:rsidRPr="00DE7CAC">
        <w:rPr>
          <w:rFonts w:ascii="Arial" w:hAnsi="Arial" w:cs="Arial"/>
        </w:rPr>
        <w:t>Contributo Fondazione Credito Valtellinese per iniziativa “Pesca di fine estate”, euro 400,00.</w:t>
      </w:r>
    </w:p>
    <w:p w:rsidR="008134D5" w:rsidRDefault="008134D5" w:rsidP="00DE7CAC">
      <w:pPr>
        <w:tabs>
          <w:tab w:val="left" w:pos="657"/>
          <w:tab w:val="left" w:pos="1820"/>
          <w:tab w:val="left" w:pos="2910"/>
          <w:tab w:val="left" w:pos="7925"/>
        </w:tabs>
        <w:spacing w:before="60" w:after="60"/>
        <w:ind w:left="69"/>
        <w:jc w:val="both"/>
        <w:rPr>
          <w:rFonts w:ascii="Arial" w:hAnsi="Arial" w:cs="Arial"/>
        </w:rPr>
      </w:pPr>
      <w:r>
        <w:rPr>
          <w:rFonts w:ascii="Arial" w:hAnsi="Arial" w:cs="Arial"/>
        </w:rPr>
        <w:t xml:space="preserve">Conto n. </w:t>
      </w:r>
      <w:r w:rsidRPr="00EE195F">
        <w:rPr>
          <w:rFonts w:ascii="Arial" w:hAnsi="Arial" w:cs="Arial"/>
        </w:rPr>
        <w:t>230</w:t>
      </w:r>
      <w:r>
        <w:rPr>
          <w:rFonts w:ascii="Arial" w:hAnsi="Arial" w:cs="Arial"/>
        </w:rPr>
        <w:t>.</w:t>
      </w:r>
      <w:r w:rsidRPr="00EE195F">
        <w:rPr>
          <w:rFonts w:ascii="Arial" w:hAnsi="Arial" w:cs="Arial"/>
        </w:rPr>
        <w:t>40</w:t>
      </w:r>
      <w:r>
        <w:rPr>
          <w:rFonts w:ascii="Arial" w:hAnsi="Arial" w:cs="Arial"/>
        </w:rPr>
        <w:t xml:space="preserve"> Crediti verso enti privati: Contributo IAPB per Giornata Mondiale della vista 2021, euro 400,00.</w:t>
      </w:r>
    </w:p>
    <w:p w:rsidR="008134D5" w:rsidRDefault="008134D5" w:rsidP="00DE7CAC">
      <w:pPr>
        <w:tabs>
          <w:tab w:val="left" w:pos="657"/>
          <w:tab w:val="left" w:pos="1820"/>
          <w:tab w:val="left" w:pos="2910"/>
          <w:tab w:val="left" w:pos="7925"/>
        </w:tabs>
        <w:spacing w:before="60" w:after="60"/>
        <w:ind w:left="69"/>
        <w:jc w:val="both"/>
        <w:rPr>
          <w:rFonts w:ascii="Arial" w:hAnsi="Arial" w:cs="Arial"/>
        </w:rPr>
      </w:pPr>
      <w:r>
        <w:rPr>
          <w:rFonts w:ascii="Arial" w:hAnsi="Arial" w:cs="Arial"/>
        </w:rPr>
        <w:t xml:space="preserve">Conto n. </w:t>
      </w:r>
      <w:r w:rsidRPr="00DE7CAC">
        <w:rPr>
          <w:rFonts w:ascii="Arial" w:hAnsi="Arial" w:cs="Arial"/>
        </w:rPr>
        <w:t>230.00315 Crediti vs altri: Contributi Giornata Regionale sulla Prevenzione (cubi cioccolato) rimasti da incassare, euro 950,00.</w:t>
      </w:r>
    </w:p>
    <w:p w:rsidR="008134D5" w:rsidRDefault="008134D5" w:rsidP="00DE7CAC">
      <w:pPr>
        <w:tabs>
          <w:tab w:val="left" w:pos="657"/>
          <w:tab w:val="left" w:pos="1820"/>
          <w:tab w:val="left" w:pos="2910"/>
          <w:tab w:val="left" w:pos="7925"/>
        </w:tabs>
        <w:spacing w:before="60" w:after="60"/>
        <w:ind w:left="69"/>
        <w:jc w:val="both"/>
        <w:rPr>
          <w:rFonts w:ascii="Arial" w:hAnsi="Arial" w:cs="Arial"/>
        </w:rPr>
      </w:pPr>
      <w:r w:rsidRPr="00DE7CAC">
        <w:rPr>
          <w:rFonts w:ascii="Arial" w:hAnsi="Arial" w:cs="Arial"/>
        </w:rPr>
        <w:t>Conto n. 230.01010 Crediti V/s Presidenza Nazionale: Contributo per servizio Libro Parlato, euro 4.000,00</w:t>
      </w:r>
    </w:p>
    <w:p w:rsidR="008134D5" w:rsidRPr="00DE7CAC" w:rsidRDefault="008134D5" w:rsidP="00DE7CAC">
      <w:pPr>
        <w:tabs>
          <w:tab w:val="left" w:pos="657"/>
          <w:tab w:val="left" w:pos="1820"/>
          <w:tab w:val="left" w:pos="2910"/>
          <w:tab w:val="left" w:pos="7925"/>
        </w:tabs>
        <w:spacing w:before="60" w:after="60"/>
        <w:ind w:left="69"/>
        <w:jc w:val="both"/>
        <w:rPr>
          <w:rFonts w:ascii="Arial" w:hAnsi="Arial" w:cs="Arial"/>
        </w:rPr>
      </w:pPr>
      <w:r w:rsidRPr="00DE7CAC">
        <w:rPr>
          <w:rFonts w:ascii="Arial" w:hAnsi="Arial" w:cs="Arial"/>
        </w:rPr>
        <w:t>Conto 230.1030 Crediti verso Consiglio Regionale UICI: Contributo Consiglio Regionale Lombardo UICI per progetto “Disabilità visiva ed emergenza Covid 19 – tra nuove difficoltà e nuove opportunità”</w:t>
      </w:r>
      <w:r w:rsidRPr="00DE7CAC">
        <w:rPr>
          <w:rFonts w:ascii="Arial" w:hAnsi="Arial" w:cs="Arial"/>
        </w:rPr>
        <w:tab/>
        <w:t>1.036,80.</w:t>
      </w:r>
    </w:p>
    <w:p w:rsidR="008134D5" w:rsidRPr="00DE7CAC" w:rsidRDefault="008134D5" w:rsidP="00DE7CAC">
      <w:pPr>
        <w:tabs>
          <w:tab w:val="left" w:pos="657"/>
          <w:tab w:val="left" w:pos="1820"/>
          <w:tab w:val="left" w:pos="2910"/>
          <w:tab w:val="left" w:pos="7925"/>
        </w:tabs>
        <w:spacing w:before="60" w:after="60"/>
        <w:ind w:left="69"/>
        <w:jc w:val="both"/>
        <w:rPr>
          <w:rFonts w:ascii="Arial" w:hAnsi="Arial" w:cs="Arial"/>
        </w:rPr>
      </w:pPr>
      <w:r w:rsidRPr="00DE7CAC">
        <w:rPr>
          <w:rFonts w:ascii="Arial" w:hAnsi="Arial" w:cs="Arial"/>
        </w:rPr>
        <w:t>Conto 230.1030 Crediti verso Consiglio Regionale UICI: Contributo del Consiglio Regionale Lombardo UICI per Giornata Regionale per la prevenzione e la riabilitazione visiva 2021, euro 1.147,50.</w:t>
      </w:r>
    </w:p>
    <w:p w:rsidR="008134D5" w:rsidRPr="00DE7CAC" w:rsidRDefault="008134D5" w:rsidP="00DE7CAC">
      <w:pPr>
        <w:tabs>
          <w:tab w:val="left" w:pos="657"/>
          <w:tab w:val="left" w:pos="1820"/>
          <w:tab w:val="left" w:pos="2910"/>
          <w:tab w:val="left" w:pos="7925"/>
        </w:tabs>
        <w:spacing w:before="60" w:after="60"/>
        <w:ind w:left="69"/>
        <w:jc w:val="both"/>
        <w:rPr>
          <w:rFonts w:ascii="Arial" w:hAnsi="Arial" w:cs="Arial"/>
        </w:rPr>
      </w:pPr>
      <w:r w:rsidRPr="00DE7CAC">
        <w:rPr>
          <w:rFonts w:ascii="Arial" w:hAnsi="Arial" w:cs="Arial"/>
        </w:rPr>
        <w:t>Conto 230.1030 Crediti verso Consiglio Regionale UICI: Contributo Consiglio Regionale Lombardo UICI per “Lotteria 2021”, euro 223,43.</w:t>
      </w:r>
    </w:p>
    <w:p w:rsidR="008134D5" w:rsidRDefault="008134D5" w:rsidP="00DE7CAC">
      <w:pPr>
        <w:tabs>
          <w:tab w:val="left" w:pos="657"/>
          <w:tab w:val="left" w:pos="1820"/>
          <w:tab w:val="left" w:pos="2910"/>
          <w:tab w:val="left" w:pos="7925"/>
        </w:tabs>
        <w:spacing w:before="60" w:after="60"/>
        <w:ind w:left="69"/>
        <w:jc w:val="both"/>
        <w:rPr>
          <w:rFonts w:ascii="Arial" w:hAnsi="Arial" w:cs="Arial"/>
        </w:rPr>
      </w:pPr>
      <w:r>
        <w:rPr>
          <w:rFonts w:ascii="Arial" w:hAnsi="Arial" w:cs="Arial"/>
        </w:rPr>
        <w:t>Conto n. 230.1030 Crediti verso Consiglio Regionale UICI: contributo straordinario FAND Lombardia, euro 800,00.</w:t>
      </w:r>
    </w:p>
    <w:p w:rsidR="008134D5" w:rsidRDefault="008134D5" w:rsidP="00DE7CAC">
      <w:pPr>
        <w:tabs>
          <w:tab w:val="left" w:pos="657"/>
          <w:tab w:val="left" w:pos="1820"/>
          <w:tab w:val="left" w:pos="2910"/>
          <w:tab w:val="left" w:pos="7925"/>
        </w:tabs>
        <w:spacing w:before="60" w:after="60"/>
        <w:ind w:left="69"/>
        <w:rPr>
          <w:rFonts w:ascii="Arial" w:hAnsi="Arial" w:cs="Arial"/>
        </w:rPr>
      </w:pPr>
      <w:r>
        <w:rPr>
          <w:rFonts w:ascii="Arial" w:hAnsi="Arial" w:cs="Arial"/>
        </w:rPr>
        <w:t>Conto n. 236.150 Bonus Renzi DL 66/2014-Bonus fiscale: crediti verso erario, euro 100,00.</w:t>
      </w:r>
    </w:p>
    <w:p w:rsidR="008134D5" w:rsidRPr="00E056A1" w:rsidRDefault="008134D5" w:rsidP="00EE195F">
      <w:pPr>
        <w:tabs>
          <w:tab w:val="left" w:pos="657"/>
          <w:tab w:val="left" w:pos="1820"/>
          <w:tab w:val="left" w:pos="2910"/>
          <w:tab w:val="left" w:pos="7925"/>
        </w:tabs>
        <w:spacing w:before="60" w:after="60"/>
        <w:ind w:left="69"/>
        <w:rPr>
          <w:rFonts w:ascii="Arial" w:hAnsi="Arial" w:cs="Arial"/>
          <w:b/>
          <w:bCs/>
        </w:rPr>
      </w:pPr>
      <w:r w:rsidRPr="00E056A1">
        <w:rPr>
          <w:rFonts w:ascii="Arial" w:hAnsi="Arial" w:cs="Arial"/>
          <w:b/>
          <w:bCs/>
        </w:rPr>
        <w:t>Totale somme ri</w:t>
      </w:r>
      <w:r>
        <w:rPr>
          <w:rFonts w:ascii="Arial" w:hAnsi="Arial" w:cs="Arial"/>
          <w:b/>
          <w:bCs/>
        </w:rPr>
        <w:t>maste da incassare euro 15.457,73.</w:t>
      </w:r>
    </w:p>
    <w:p w:rsidR="008134D5" w:rsidRDefault="008134D5" w:rsidP="00902764">
      <w:pPr>
        <w:pStyle w:val="BodyText2"/>
        <w:ind w:left="426"/>
      </w:pPr>
    </w:p>
    <w:p w:rsidR="008134D5" w:rsidRDefault="008134D5" w:rsidP="00902764">
      <w:pPr>
        <w:spacing w:before="240"/>
        <w:jc w:val="center"/>
        <w:rPr>
          <w:rFonts w:ascii="Arial" w:hAnsi="Arial" w:cs="Arial"/>
          <w:b/>
          <w:bCs/>
        </w:rPr>
      </w:pPr>
      <w:r>
        <w:rPr>
          <w:rFonts w:ascii="Arial" w:hAnsi="Arial" w:cs="Arial"/>
          <w:b/>
          <w:bCs/>
        </w:rPr>
        <w:t>ELENCO SOMME RIMASTE DA PAGARE</w:t>
      </w:r>
    </w:p>
    <w:p w:rsidR="008134D5" w:rsidRDefault="008134D5" w:rsidP="00902764">
      <w:pPr>
        <w:tabs>
          <w:tab w:val="left" w:pos="1067"/>
          <w:tab w:val="left" w:pos="2322"/>
          <w:tab w:val="left" w:pos="3414"/>
          <w:tab w:val="left" w:pos="4449"/>
          <w:tab w:val="left" w:pos="9126"/>
          <w:tab w:val="left" w:pos="10544"/>
        </w:tabs>
        <w:spacing w:after="120"/>
        <w:jc w:val="center"/>
        <w:rPr>
          <w:rFonts w:ascii="Arial" w:hAnsi="Arial" w:cs="Arial"/>
          <w:b/>
          <w:bCs/>
        </w:rPr>
      </w:pPr>
      <w:r>
        <w:rPr>
          <w:rFonts w:ascii="Arial" w:hAnsi="Arial" w:cs="Arial"/>
          <w:b/>
          <w:bCs/>
        </w:rPr>
        <w:t>alla data del 31.12.2021</w:t>
      </w:r>
    </w:p>
    <w:p w:rsidR="008134D5" w:rsidRPr="00862140" w:rsidRDefault="008134D5" w:rsidP="00862140">
      <w:pPr>
        <w:tabs>
          <w:tab w:val="left" w:pos="657"/>
          <w:tab w:val="left" w:pos="1820"/>
          <w:tab w:val="left" w:pos="2910"/>
          <w:tab w:val="left" w:pos="7925"/>
        </w:tabs>
        <w:spacing w:before="60" w:after="60"/>
        <w:ind w:left="69"/>
        <w:jc w:val="both"/>
        <w:rPr>
          <w:rFonts w:ascii="Arial" w:hAnsi="Arial" w:cs="Arial"/>
        </w:rPr>
      </w:pPr>
      <w:r w:rsidRPr="00862140">
        <w:rPr>
          <w:rFonts w:ascii="Arial" w:hAnsi="Arial" w:cs="Arial"/>
        </w:rPr>
        <w:t>Conto n. 530.2 Cavis srl: Spese pulizia sede mese di dicembre 2021, euro 176,90.</w:t>
      </w:r>
    </w:p>
    <w:p w:rsidR="008134D5" w:rsidRPr="00862140" w:rsidRDefault="008134D5" w:rsidP="00862140">
      <w:pPr>
        <w:tabs>
          <w:tab w:val="left" w:pos="657"/>
          <w:tab w:val="left" w:pos="1820"/>
          <w:tab w:val="left" w:pos="2910"/>
          <w:tab w:val="left" w:pos="7925"/>
        </w:tabs>
        <w:spacing w:before="60" w:after="60"/>
        <w:ind w:left="69"/>
        <w:jc w:val="both"/>
        <w:rPr>
          <w:rFonts w:ascii="Arial" w:hAnsi="Arial" w:cs="Arial"/>
        </w:rPr>
      </w:pPr>
      <w:r w:rsidRPr="00862140">
        <w:rPr>
          <w:rFonts w:ascii="Arial" w:hAnsi="Arial" w:cs="Arial"/>
        </w:rPr>
        <w:t>Conto n. 530.5 Fastweb: conto telefonico cellulare dicembre 2021, euro 19,88.</w:t>
      </w:r>
    </w:p>
    <w:p w:rsidR="008134D5" w:rsidRPr="00862140" w:rsidRDefault="008134D5" w:rsidP="00862140">
      <w:pPr>
        <w:tabs>
          <w:tab w:val="left" w:pos="657"/>
          <w:tab w:val="left" w:pos="1820"/>
          <w:tab w:val="left" w:pos="2910"/>
          <w:tab w:val="left" w:pos="7925"/>
        </w:tabs>
        <w:spacing w:before="60" w:after="60"/>
        <w:ind w:left="69"/>
        <w:jc w:val="both"/>
        <w:rPr>
          <w:rFonts w:ascii="Arial" w:hAnsi="Arial" w:cs="Arial"/>
        </w:rPr>
      </w:pPr>
      <w:r w:rsidRPr="00862140">
        <w:rPr>
          <w:rFonts w:ascii="Arial" w:hAnsi="Arial" w:cs="Arial"/>
        </w:rPr>
        <w:t>Conto n. 530.21 Acel Energie Spa: Fattura gas riscaldamento VI bimestre 2021, euro 108,85.</w:t>
      </w:r>
    </w:p>
    <w:p w:rsidR="008134D5" w:rsidRPr="00862140" w:rsidRDefault="008134D5" w:rsidP="00862140">
      <w:pPr>
        <w:tabs>
          <w:tab w:val="left" w:pos="657"/>
          <w:tab w:val="left" w:pos="1820"/>
          <w:tab w:val="left" w:pos="2910"/>
          <w:tab w:val="left" w:pos="7925"/>
        </w:tabs>
        <w:spacing w:before="60" w:after="60"/>
        <w:ind w:left="69"/>
        <w:jc w:val="both"/>
        <w:rPr>
          <w:rFonts w:ascii="Arial" w:hAnsi="Arial" w:cs="Arial"/>
        </w:rPr>
      </w:pPr>
      <w:r w:rsidRPr="00862140">
        <w:rPr>
          <w:rFonts w:ascii="Arial" w:hAnsi="Arial" w:cs="Arial"/>
        </w:rPr>
        <w:t>Conto n. 540.01120 Debiti v/s Consiglio Regionale: Raccolta fondi effettuata in occasione della Giornata Regionale sulla Prevenzione della cecità e la riabilitazione visiva da trasferire al Consiglio Regionale Lombardo UICI, euro 3.000,00.</w:t>
      </w:r>
    </w:p>
    <w:p w:rsidR="008134D5" w:rsidRPr="00862140" w:rsidRDefault="008134D5" w:rsidP="00862140">
      <w:pPr>
        <w:tabs>
          <w:tab w:val="left" w:pos="657"/>
          <w:tab w:val="left" w:pos="1820"/>
          <w:tab w:val="left" w:pos="2910"/>
          <w:tab w:val="left" w:pos="7925"/>
        </w:tabs>
        <w:spacing w:before="60" w:after="60"/>
        <w:ind w:left="69"/>
        <w:jc w:val="both"/>
        <w:rPr>
          <w:rFonts w:ascii="Arial" w:hAnsi="Arial" w:cs="Arial"/>
        </w:rPr>
      </w:pPr>
      <w:r w:rsidRPr="00862140">
        <w:rPr>
          <w:rFonts w:ascii="Arial" w:hAnsi="Arial" w:cs="Arial"/>
        </w:rPr>
        <w:t>Conto n. 556.00120 Erario c/ritenute su retribuzioni: ritenute erariali su retribuzioni di dicembre ancora da versare, euro 405,75.</w:t>
      </w:r>
    </w:p>
    <w:p w:rsidR="008134D5" w:rsidRPr="00862140" w:rsidRDefault="008134D5" w:rsidP="00862140">
      <w:pPr>
        <w:tabs>
          <w:tab w:val="left" w:pos="657"/>
          <w:tab w:val="left" w:pos="1820"/>
          <w:tab w:val="left" w:pos="2910"/>
          <w:tab w:val="left" w:pos="7925"/>
        </w:tabs>
        <w:spacing w:before="60" w:after="60"/>
        <w:ind w:left="69"/>
        <w:jc w:val="both"/>
        <w:rPr>
          <w:rFonts w:ascii="Arial" w:hAnsi="Arial" w:cs="Arial"/>
        </w:rPr>
      </w:pPr>
      <w:r w:rsidRPr="00862140">
        <w:rPr>
          <w:rFonts w:ascii="Arial" w:hAnsi="Arial" w:cs="Arial"/>
        </w:rPr>
        <w:t>Conto n. 560.00010 Debiti INPS per retribuzioni: ritenute previdenziali su retribuzioni di dicembre ancora da versare, euro 1.036,38.</w:t>
      </w:r>
    </w:p>
    <w:p w:rsidR="008134D5" w:rsidRPr="00862140" w:rsidRDefault="008134D5" w:rsidP="00862140">
      <w:pPr>
        <w:tabs>
          <w:tab w:val="left" w:pos="657"/>
          <w:tab w:val="left" w:pos="1820"/>
          <w:tab w:val="left" w:pos="2910"/>
          <w:tab w:val="left" w:pos="7925"/>
        </w:tabs>
        <w:spacing w:before="60" w:after="60"/>
        <w:ind w:left="69"/>
        <w:jc w:val="both"/>
        <w:rPr>
          <w:rFonts w:ascii="Arial" w:hAnsi="Arial" w:cs="Arial"/>
        </w:rPr>
      </w:pPr>
      <w:r w:rsidRPr="00862140">
        <w:rPr>
          <w:rFonts w:ascii="Arial" w:hAnsi="Arial" w:cs="Arial"/>
        </w:rPr>
        <w:t>Conto n. 580.00010 Debiti verso dipendenti: stipendio di dicembre 2021 rimasto da pagare, euro 1.140,00.</w:t>
      </w:r>
    </w:p>
    <w:p w:rsidR="008134D5" w:rsidRPr="00862140" w:rsidRDefault="008134D5" w:rsidP="00862140">
      <w:pPr>
        <w:tabs>
          <w:tab w:val="left" w:pos="657"/>
          <w:tab w:val="left" w:pos="1820"/>
          <w:tab w:val="left" w:pos="2910"/>
          <w:tab w:val="left" w:pos="7925"/>
        </w:tabs>
        <w:spacing w:before="60" w:after="60"/>
        <w:ind w:left="69"/>
        <w:rPr>
          <w:rFonts w:ascii="Arial" w:hAnsi="Arial" w:cs="Arial"/>
        </w:rPr>
      </w:pPr>
      <w:r w:rsidRPr="00E056A1">
        <w:rPr>
          <w:rFonts w:ascii="Arial" w:hAnsi="Arial" w:cs="Arial"/>
          <w:b/>
          <w:bCs/>
        </w:rPr>
        <w:t>Totale somme ri</w:t>
      </w:r>
      <w:r>
        <w:rPr>
          <w:rFonts w:ascii="Arial" w:hAnsi="Arial" w:cs="Arial"/>
          <w:b/>
          <w:bCs/>
        </w:rPr>
        <w:t>maste da pagare euro 5.887,76.</w:t>
      </w:r>
    </w:p>
    <w:p w:rsidR="008134D5" w:rsidRDefault="008134D5">
      <w:pPr>
        <w:spacing w:before="120"/>
        <w:jc w:val="center"/>
        <w:rPr>
          <w:rFonts w:ascii="Arial Black" w:hAnsi="Arial Black" w:cs="Arial Black"/>
        </w:rPr>
      </w:pPr>
      <w:r>
        <w:rPr>
          <w:rFonts w:ascii="Arial" w:hAnsi="Arial" w:cs="Arial"/>
        </w:rPr>
        <w:br w:type="page"/>
      </w:r>
      <w:r>
        <w:rPr>
          <w:rFonts w:ascii="Arial Black" w:hAnsi="Arial Black" w:cs="Arial Black"/>
        </w:rPr>
        <w:t>SITUAZIONE ECONOMICA</w:t>
      </w:r>
    </w:p>
    <w:p w:rsidR="008134D5" w:rsidRPr="00A55499" w:rsidRDefault="008134D5" w:rsidP="006A36B4">
      <w:pPr>
        <w:widowControl w:val="0"/>
        <w:autoSpaceDE w:val="0"/>
        <w:autoSpaceDN w:val="0"/>
        <w:adjustRightInd w:val="0"/>
        <w:rPr>
          <w:rFonts w:ascii="Calibri" w:hAnsi="Calibri" w:cs="Calibri"/>
          <w:color w:val="000000"/>
          <w:sz w:val="22"/>
          <w:szCs w:val="22"/>
        </w:rPr>
      </w:pPr>
    </w:p>
    <w:p w:rsidR="008134D5" w:rsidRPr="00A55499" w:rsidRDefault="008134D5" w:rsidP="00DB7602">
      <w:pPr>
        <w:widowControl w:val="0"/>
        <w:autoSpaceDE w:val="0"/>
        <w:autoSpaceDN w:val="0"/>
        <w:adjustRightInd w:val="0"/>
        <w:rPr>
          <w:rFonts w:ascii="Calibri" w:hAnsi="Calibri" w:cs="Calibri"/>
          <w:b/>
          <w:bCs/>
          <w:color w:val="000000"/>
          <w:sz w:val="22"/>
          <w:szCs w:val="22"/>
        </w:rPr>
      </w:pPr>
      <w:r w:rsidRPr="00A55499">
        <w:rPr>
          <w:rFonts w:ascii="Calibri" w:hAnsi="Calibri" w:cs="Calibri"/>
          <w:b/>
          <w:bCs/>
          <w:color w:val="000000"/>
          <w:sz w:val="22"/>
          <w:szCs w:val="22"/>
        </w:rPr>
        <w:t>ONERI</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702.00010 Assemblea dei soci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250,00</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702.00096 Rimborso spese dirigenti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317,40</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704.00010 Stipendi ed assegni fissi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17.823,83</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704.00030 Missioni e trasferte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52,50</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704.00050 Oneri previdenziali dipendenti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5.040,34</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704.00090 Oneri assicurativi INAIL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41,11</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704.00160 Accantonamento fondo TFR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1.700,00</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704.00170 Oneri di Rivalutazione TFR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38,30</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706.00120 Rapporti con altri organismi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50,00</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706.00121 Iniziative a favore dei soci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2.258,43</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706.00130 Convegni, manifestazioni e teleconf.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3.600,00</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706.00150 Iniziative culturali e ricreative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102,00</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706.01000 CONTRIBUTO FUNZION. CONS. REG.LE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1.305,20</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707.00033 Trasf. Cons. Reg. LOMBARDIA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115,00</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710.00110 Costi per acquisti tiflotecnici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188,43</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712.00010 Oneri finanziari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54,16</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712.00030 Oneri patrimoniali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2,40</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716.00010 Acquisto materiali di consumo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600,87</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716.00011 Spese di cancelleria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461,35</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716.00020 Spese telefoniche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1.210,03</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716.00040 Spese postali e di spedizione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683,55</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716.00044 Commissioni bancarie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30,00</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716.00060 Spese di rappresentanza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47,60</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716.00070 Spese di locomozione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40,00</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716.00080 Spese di energia elettrica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519,95</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716.00090 Spese di riscaldamento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551,50</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716.00100 Spese condominiali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111,00</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716.00120 Spese per pulizie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2.122,80</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716.00140 Spese per sicurezza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488,00</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716.00160 Spese di assicurazioni diverse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1.072,00</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716.00161 Spese assicurazioni automezzi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611,00</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716.00182 Spese amministrative diverse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79,30</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716.01008 Rimborso spese trasporto(taxi,treno)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1.322,27</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718.00010 Spese assicurazione fabbricati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138,52</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734.00010 Costi per manutenzione beni propri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389,53</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734.00110 Costi per manutenzione automezzi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369,01</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742.00130 Compensi collaboratori occasionali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3.191,73</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750.00110 Amm. impianti specifici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859,03</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750.00310 Amm. mobili ed arredi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128,49</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750.00330 Amm. macchine d'ufficio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94,40</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780.00010 Costi per abbuoni e arrotondamenti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2,39</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780.00430 Costi per quote associative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2.034,81</w:t>
      </w:r>
    </w:p>
    <w:p w:rsidR="008134D5" w:rsidRPr="00A55499" w:rsidRDefault="008134D5" w:rsidP="00A55499">
      <w:pPr>
        <w:widowControl w:val="0"/>
        <w:tabs>
          <w:tab w:val="left" w:pos="7088"/>
          <w:tab w:val="right" w:pos="8931"/>
        </w:tabs>
        <w:autoSpaceDE w:val="0"/>
        <w:autoSpaceDN w:val="0"/>
        <w:adjustRightInd w:val="0"/>
        <w:rPr>
          <w:rFonts w:ascii="Calibri" w:hAnsi="Calibri" w:cs="Calibri"/>
          <w:color w:val="000000"/>
          <w:sz w:val="22"/>
          <w:szCs w:val="22"/>
        </w:rPr>
      </w:pPr>
      <w:r w:rsidRPr="00A55499">
        <w:rPr>
          <w:rFonts w:ascii="Calibri" w:hAnsi="Calibri" w:cs="Calibri"/>
          <w:color w:val="000000"/>
          <w:sz w:val="22"/>
          <w:szCs w:val="22"/>
        </w:rPr>
        <w:t xml:space="preserve">Conto n. 790.00070 Costi per tassa sui rifiuti </w:t>
      </w:r>
      <w:r w:rsidRPr="00A55499">
        <w:rPr>
          <w:rFonts w:ascii="Calibri" w:hAnsi="Calibri" w:cs="Calibri"/>
          <w:color w:val="000000"/>
          <w:sz w:val="22"/>
          <w:szCs w:val="22"/>
        </w:rPr>
        <w:tab/>
        <w:t xml:space="preserve">euro </w:t>
      </w:r>
      <w:r w:rsidRPr="00A55499">
        <w:rPr>
          <w:rFonts w:ascii="Calibri" w:hAnsi="Calibri" w:cs="Calibri"/>
          <w:color w:val="000000"/>
          <w:sz w:val="22"/>
          <w:szCs w:val="22"/>
        </w:rPr>
        <w:tab/>
        <w:t>69,00</w:t>
      </w:r>
    </w:p>
    <w:p w:rsidR="008134D5" w:rsidRPr="00A55499" w:rsidRDefault="008134D5" w:rsidP="00A55499">
      <w:pPr>
        <w:widowControl w:val="0"/>
        <w:tabs>
          <w:tab w:val="left" w:pos="7088"/>
          <w:tab w:val="right" w:pos="8931"/>
        </w:tabs>
        <w:autoSpaceDE w:val="0"/>
        <w:autoSpaceDN w:val="0"/>
        <w:adjustRightInd w:val="0"/>
        <w:rPr>
          <w:rFonts w:ascii="Calibri" w:hAnsi="Calibri" w:cs="Calibri"/>
          <w:b/>
          <w:bCs/>
          <w:color w:val="000000"/>
          <w:sz w:val="22"/>
          <w:szCs w:val="22"/>
        </w:rPr>
      </w:pPr>
      <w:r w:rsidRPr="00A55499">
        <w:rPr>
          <w:rFonts w:ascii="Calibri" w:hAnsi="Calibri" w:cs="Calibri"/>
          <w:b/>
          <w:bCs/>
          <w:color w:val="000000"/>
          <w:sz w:val="22"/>
          <w:szCs w:val="22"/>
        </w:rPr>
        <w:t xml:space="preserve">Totale Oneri </w:t>
      </w:r>
      <w:r w:rsidRPr="00A55499">
        <w:rPr>
          <w:rFonts w:ascii="Calibri" w:hAnsi="Calibri" w:cs="Calibri"/>
          <w:b/>
          <w:bCs/>
          <w:color w:val="000000"/>
          <w:sz w:val="22"/>
          <w:szCs w:val="22"/>
        </w:rPr>
        <w:tab/>
        <w:t xml:space="preserve">euro </w:t>
      </w:r>
      <w:r w:rsidRPr="00A55499">
        <w:rPr>
          <w:rFonts w:ascii="Calibri" w:hAnsi="Calibri" w:cs="Calibri"/>
          <w:b/>
          <w:bCs/>
          <w:color w:val="000000"/>
          <w:sz w:val="22"/>
          <w:szCs w:val="22"/>
        </w:rPr>
        <w:tab/>
        <w:t>50.167,23</w:t>
      </w:r>
    </w:p>
    <w:p w:rsidR="008134D5" w:rsidRPr="00A55499" w:rsidRDefault="008134D5" w:rsidP="00A55499">
      <w:pPr>
        <w:widowControl w:val="0"/>
        <w:tabs>
          <w:tab w:val="left" w:pos="7088"/>
          <w:tab w:val="right" w:pos="8931"/>
        </w:tabs>
        <w:autoSpaceDE w:val="0"/>
        <w:autoSpaceDN w:val="0"/>
        <w:adjustRightInd w:val="0"/>
        <w:rPr>
          <w:rFonts w:ascii="Calibri" w:hAnsi="Calibri" w:cs="Calibri"/>
          <w:b/>
          <w:bCs/>
          <w:color w:val="000000"/>
          <w:sz w:val="22"/>
          <w:szCs w:val="22"/>
        </w:rPr>
      </w:pPr>
      <w:r w:rsidRPr="00A55499">
        <w:rPr>
          <w:rFonts w:ascii="Calibri" w:hAnsi="Calibri" w:cs="Calibri"/>
          <w:b/>
          <w:bCs/>
          <w:color w:val="000000"/>
          <w:sz w:val="22"/>
          <w:szCs w:val="22"/>
        </w:rPr>
        <w:t xml:space="preserve">Totale a Pareggio </w:t>
      </w:r>
      <w:r w:rsidRPr="00A55499">
        <w:rPr>
          <w:rFonts w:ascii="Calibri" w:hAnsi="Calibri" w:cs="Calibri"/>
          <w:b/>
          <w:bCs/>
          <w:color w:val="000000"/>
          <w:sz w:val="22"/>
          <w:szCs w:val="22"/>
        </w:rPr>
        <w:tab/>
        <w:t xml:space="preserve">euro </w:t>
      </w:r>
      <w:r w:rsidRPr="00A55499">
        <w:rPr>
          <w:rFonts w:ascii="Calibri" w:hAnsi="Calibri" w:cs="Calibri"/>
          <w:b/>
          <w:bCs/>
          <w:color w:val="000000"/>
          <w:sz w:val="22"/>
          <w:szCs w:val="22"/>
        </w:rPr>
        <w:tab/>
        <w:t>50.167,23</w:t>
      </w:r>
    </w:p>
    <w:p w:rsidR="008134D5" w:rsidRDefault="008134D5" w:rsidP="00DB7602">
      <w:pPr>
        <w:widowControl w:val="0"/>
        <w:autoSpaceDE w:val="0"/>
        <w:autoSpaceDN w:val="0"/>
        <w:adjustRightInd w:val="0"/>
        <w:rPr>
          <w:rFonts w:ascii="Courier New" w:hAnsi="Courier New" w:cs="Courier New"/>
          <w:color w:val="000000"/>
        </w:rPr>
      </w:pPr>
    </w:p>
    <w:p w:rsidR="008134D5" w:rsidRDefault="008134D5" w:rsidP="00DB7602">
      <w:pPr>
        <w:widowControl w:val="0"/>
        <w:autoSpaceDE w:val="0"/>
        <w:autoSpaceDN w:val="0"/>
        <w:adjustRightInd w:val="0"/>
        <w:rPr>
          <w:rFonts w:ascii="Courier New" w:hAnsi="Courier New" w:cs="Courier New"/>
          <w:color w:val="000000"/>
        </w:rPr>
      </w:pPr>
      <w:r>
        <w:rPr>
          <w:rFonts w:ascii="Courier New" w:hAnsi="Courier New" w:cs="Courier New"/>
          <w:color w:val="000000"/>
        </w:rPr>
        <w:br w:type="page"/>
      </w:r>
    </w:p>
    <w:p w:rsidR="008134D5" w:rsidRPr="00A55499" w:rsidRDefault="008134D5" w:rsidP="00DB7602">
      <w:pPr>
        <w:widowControl w:val="0"/>
        <w:autoSpaceDE w:val="0"/>
        <w:autoSpaceDN w:val="0"/>
        <w:adjustRightInd w:val="0"/>
        <w:rPr>
          <w:rFonts w:ascii="Calibri" w:hAnsi="Calibri" w:cs="Calibri"/>
          <w:b/>
          <w:bCs/>
          <w:color w:val="000000"/>
          <w:sz w:val="22"/>
          <w:szCs w:val="22"/>
        </w:rPr>
      </w:pPr>
      <w:r w:rsidRPr="00A55499">
        <w:rPr>
          <w:rFonts w:ascii="Calibri" w:hAnsi="Calibri" w:cs="Calibri"/>
          <w:b/>
          <w:bCs/>
          <w:color w:val="000000"/>
          <w:sz w:val="22"/>
          <w:szCs w:val="22"/>
        </w:rPr>
        <w:t>PROVENTI</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709D1">
        <w:rPr>
          <w:rFonts w:ascii="Calibri" w:hAnsi="Calibri" w:cs="Calibri"/>
          <w:color w:val="000000"/>
          <w:sz w:val="22"/>
          <w:szCs w:val="22"/>
        </w:rPr>
        <w:t xml:space="preserve">Conto n. 606.00018 Contributi regionali </w:t>
      </w:r>
      <w:r w:rsidRPr="00F709D1">
        <w:rPr>
          <w:rFonts w:ascii="Calibri" w:hAnsi="Calibri" w:cs="Calibri"/>
          <w:color w:val="000000"/>
          <w:sz w:val="22"/>
          <w:szCs w:val="22"/>
        </w:rPr>
        <w:tab/>
        <w:t xml:space="preserve">euro </w:t>
      </w:r>
      <w:r w:rsidRPr="00F709D1">
        <w:rPr>
          <w:rFonts w:ascii="Calibri" w:hAnsi="Calibri" w:cs="Calibri"/>
          <w:color w:val="000000"/>
          <w:sz w:val="22"/>
          <w:szCs w:val="22"/>
        </w:rPr>
        <w:tab/>
        <w:t>13.203,94</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709D1">
        <w:rPr>
          <w:rFonts w:ascii="Calibri" w:hAnsi="Calibri" w:cs="Calibri"/>
          <w:color w:val="000000"/>
          <w:sz w:val="22"/>
          <w:szCs w:val="22"/>
        </w:rPr>
        <w:t xml:space="preserve">Conto n. 606.00019 Contributi enti territoriali </w:t>
      </w:r>
      <w:r w:rsidRPr="00F709D1">
        <w:rPr>
          <w:rFonts w:ascii="Calibri" w:hAnsi="Calibri" w:cs="Calibri"/>
          <w:color w:val="000000"/>
          <w:sz w:val="22"/>
          <w:szCs w:val="22"/>
        </w:rPr>
        <w:tab/>
        <w:t xml:space="preserve">euro </w:t>
      </w:r>
      <w:r w:rsidRPr="00F709D1">
        <w:rPr>
          <w:rFonts w:ascii="Calibri" w:hAnsi="Calibri" w:cs="Calibri"/>
          <w:color w:val="000000"/>
          <w:sz w:val="22"/>
          <w:szCs w:val="22"/>
        </w:rPr>
        <w:tab/>
        <w:t>1.300,00</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709D1">
        <w:rPr>
          <w:rFonts w:ascii="Calibri" w:hAnsi="Calibri" w:cs="Calibri"/>
          <w:color w:val="000000"/>
          <w:sz w:val="22"/>
          <w:szCs w:val="22"/>
        </w:rPr>
        <w:t xml:space="preserve">Conto n. 608.00016 Contributi IAPB </w:t>
      </w:r>
      <w:r w:rsidRPr="00F709D1">
        <w:rPr>
          <w:rFonts w:ascii="Calibri" w:hAnsi="Calibri" w:cs="Calibri"/>
          <w:color w:val="000000"/>
          <w:sz w:val="22"/>
          <w:szCs w:val="22"/>
        </w:rPr>
        <w:tab/>
        <w:t xml:space="preserve">euro </w:t>
      </w:r>
      <w:r w:rsidRPr="00F709D1">
        <w:rPr>
          <w:rFonts w:ascii="Calibri" w:hAnsi="Calibri" w:cs="Calibri"/>
          <w:color w:val="000000"/>
          <w:sz w:val="22"/>
          <w:szCs w:val="22"/>
        </w:rPr>
        <w:tab/>
        <w:t>400,00</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709D1">
        <w:rPr>
          <w:rFonts w:ascii="Calibri" w:hAnsi="Calibri" w:cs="Calibri"/>
          <w:color w:val="000000"/>
          <w:sz w:val="22"/>
          <w:szCs w:val="22"/>
        </w:rPr>
        <w:t xml:space="preserve">Conto n. 608.00040 Contributi 5x1000 </w:t>
      </w:r>
      <w:r w:rsidRPr="00F709D1">
        <w:rPr>
          <w:rFonts w:ascii="Calibri" w:hAnsi="Calibri" w:cs="Calibri"/>
          <w:color w:val="000000"/>
          <w:sz w:val="22"/>
          <w:szCs w:val="22"/>
        </w:rPr>
        <w:tab/>
        <w:t xml:space="preserve">euro </w:t>
      </w:r>
      <w:r w:rsidRPr="00F709D1">
        <w:rPr>
          <w:rFonts w:ascii="Calibri" w:hAnsi="Calibri" w:cs="Calibri"/>
          <w:color w:val="000000"/>
          <w:sz w:val="22"/>
          <w:szCs w:val="22"/>
        </w:rPr>
        <w:tab/>
        <w:t>4.448,68</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709D1">
        <w:rPr>
          <w:rFonts w:ascii="Calibri" w:hAnsi="Calibri" w:cs="Calibri"/>
          <w:color w:val="000000"/>
          <w:sz w:val="22"/>
          <w:szCs w:val="22"/>
        </w:rPr>
        <w:t xml:space="preserve">Conto n. 608.00050 Contributi enti privati e sponsor </w:t>
      </w:r>
      <w:r w:rsidRPr="00F709D1">
        <w:rPr>
          <w:rFonts w:ascii="Calibri" w:hAnsi="Calibri" w:cs="Calibri"/>
          <w:color w:val="000000"/>
          <w:sz w:val="22"/>
          <w:szCs w:val="22"/>
        </w:rPr>
        <w:tab/>
        <w:t xml:space="preserve">euro </w:t>
      </w:r>
      <w:r w:rsidRPr="00F709D1">
        <w:rPr>
          <w:rFonts w:ascii="Calibri" w:hAnsi="Calibri" w:cs="Calibri"/>
          <w:color w:val="000000"/>
          <w:sz w:val="22"/>
          <w:szCs w:val="22"/>
        </w:rPr>
        <w:tab/>
        <w:t>400,00</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709D1">
        <w:rPr>
          <w:rFonts w:ascii="Calibri" w:hAnsi="Calibri" w:cs="Calibri"/>
          <w:color w:val="000000"/>
          <w:sz w:val="22"/>
          <w:szCs w:val="22"/>
        </w:rPr>
        <w:t xml:space="preserve">Conto n. 608.00110 Contributi presidenza nazionale UICI </w:t>
      </w:r>
      <w:r w:rsidRPr="00F709D1">
        <w:rPr>
          <w:rFonts w:ascii="Calibri" w:hAnsi="Calibri" w:cs="Calibri"/>
          <w:color w:val="000000"/>
          <w:sz w:val="22"/>
          <w:szCs w:val="22"/>
        </w:rPr>
        <w:tab/>
        <w:t xml:space="preserve">euro </w:t>
      </w:r>
      <w:r w:rsidRPr="00F709D1">
        <w:rPr>
          <w:rFonts w:ascii="Calibri" w:hAnsi="Calibri" w:cs="Calibri"/>
          <w:color w:val="000000"/>
          <w:sz w:val="22"/>
          <w:szCs w:val="22"/>
        </w:rPr>
        <w:tab/>
        <w:t>105,00</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709D1">
        <w:rPr>
          <w:rFonts w:ascii="Calibri" w:hAnsi="Calibri" w:cs="Calibri"/>
          <w:color w:val="000000"/>
          <w:sz w:val="22"/>
          <w:szCs w:val="22"/>
        </w:rPr>
        <w:t xml:space="preserve">Conto n. 608.00120 Contributi consiglio regionale </w:t>
      </w:r>
      <w:r w:rsidRPr="00F709D1">
        <w:rPr>
          <w:rFonts w:ascii="Calibri" w:hAnsi="Calibri" w:cs="Calibri"/>
          <w:color w:val="000000"/>
          <w:sz w:val="22"/>
          <w:szCs w:val="22"/>
        </w:rPr>
        <w:tab/>
        <w:t xml:space="preserve">euro </w:t>
      </w:r>
      <w:r w:rsidRPr="00F709D1">
        <w:rPr>
          <w:rFonts w:ascii="Calibri" w:hAnsi="Calibri" w:cs="Calibri"/>
          <w:color w:val="000000"/>
          <w:sz w:val="22"/>
          <w:szCs w:val="22"/>
        </w:rPr>
        <w:tab/>
        <w:t>1.370,93</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709D1">
        <w:rPr>
          <w:rFonts w:ascii="Calibri" w:hAnsi="Calibri" w:cs="Calibri"/>
          <w:color w:val="000000"/>
          <w:sz w:val="22"/>
          <w:szCs w:val="22"/>
        </w:rPr>
        <w:t xml:space="preserve">Conto n. 608.00130 Contributi enti territoriali </w:t>
      </w:r>
      <w:r w:rsidRPr="00F709D1">
        <w:rPr>
          <w:rFonts w:ascii="Calibri" w:hAnsi="Calibri" w:cs="Calibri"/>
          <w:color w:val="000000"/>
          <w:sz w:val="22"/>
          <w:szCs w:val="22"/>
        </w:rPr>
        <w:tab/>
        <w:t xml:space="preserve">euro </w:t>
      </w:r>
      <w:r w:rsidRPr="00F709D1">
        <w:rPr>
          <w:rFonts w:ascii="Calibri" w:hAnsi="Calibri" w:cs="Calibri"/>
          <w:color w:val="000000"/>
          <w:sz w:val="22"/>
          <w:szCs w:val="22"/>
        </w:rPr>
        <w:tab/>
        <w:t>445,00</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709D1">
        <w:rPr>
          <w:rFonts w:ascii="Calibri" w:hAnsi="Calibri" w:cs="Calibri"/>
          <w:color w:val="000000"/>
          <w:sz w:val="22"/>
          <w:szCs w:val="22"/>
        </w:rPr>
        <w:t xml:space="preserve">Conto n. 608.00140 Contributi da soci </w:t>
      </w:r>
      <w:r w:rsidRPr="00F709D1">
        <w:rPr>
          <w:rFonts w:ascii="Calibri" w:hAnsi="Calibri" w:cs="Calibri"/>
          <w:color w:val="000000"/>
          <w:sz w:val="22"/>
          <w:szCs w:val="22"/>
        </w:rPr>
        <w:tab/>
        <w:t xml:space="preserve">euro </w:t>
      </w:r>
      <w:r w:rsidRPr="00F709D1">
        <w:rPr>
          <w:rFonts w:ascii="Calibri" w:hAnsi="Calibri" w:cs="Calibri"/>
          <w:color w:val="000000"/>
          <w:sz w:val="22"/>
          <w:szCs w:val="22"/>
        </w:rPr>
        <w:tab/>
        <w:t>3.002,09</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709D1">
        <w:rPr>
          <w:rFonts w:ascii="Calibri" w:hAnsi="Calibri" w:cs="Calibri"/>
          <w:color w:val="000000"/>
          <w:sz w:val="22"/>
          <w:szCs w:val="22"/>
        </w:rPr>
        <w:t xml:space="preserve">Conto n. 608.00210 Contributi per prestazioni servizi </w:t>
      </w:r>
      <w:r w:rsidRPr="00F709D1">
        <w:rPr>
          <w:rFonts w:ascii="Calibri" w:hAnsi="Calibri" w:cs="Calibri"/>
          <w:color w:val="000000"/>
          <w:sz w:val="22"/>
          <w:szCs w:val="22"/>
        </w:rPr>
        <w:tab/>
        <w:t xml:space="preserve">euro </w:t>
      </w:r>
      <w:r w:rsidRPr="00F709D1">
        <w:rPr>
          <w:rFonts w:ascii="Calibri" w:hAnsi="Calibri" w:cs="Calibri"/>
          <w:color w:val="000000"/>
          <w:sz w:val="22"/>
          <w:szCs w:val="22"/>
        </w:rPr>
        <w:tab/>
        <w:t>159,00</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709D1">
        <w:rPr>
          <w:rFonts w:ascii="Calibri" w:hAnsi="Calibri" w:cs="Calibri"/>
          <w:color w:val="000000"/>
          <w:sz w:val="22"/>
          <w:szCs w:val="22"/>
        </w:rPr>
        <w:t xml:space="preserve">Conto n. 608.00992 CONTRIBUTI ENTI DIVERSI </w:t>
      </w:r>
      <w:r w:rsidRPr="00F709D1">
        <w:rPr>
          <w:rFonts w:ascii="Calibri" w:hAnsi="Calibri" w:cs="Calibri"/>
          <w:color w:val="000000"/>
          <w:sz w:val="22"/>
          <w:szCs w:val="22"/>
        </w:rPr>
        <w:tab/>
        <w:t xml:space="preserve">euro </w:t>
      </w:r>
      <w:r w:rsidRPr="00F709D1">
        <w:rPr>
          <w:rFonts w:ascii="Calibri" w:hAnsi="Calibri" w:cs="Calibri"/>
          <w:color w:val="000000"/>
          <w:sz w:val="22"/>
          <w:szCs w:val="22"/>
        </w:rPr>
        <w:tab/>
        <w:t>800,00</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709D1">
        <w:rPr>
          <w:rFonts w:ascii="Calibri" w:hAnsi="Calibri" w:cs="Calibri"/>
          <w:color w:val="000000"/>
          <w:sz w:val="22"/>
          <w:szCs w:val="22"/>
        </w:rPr>
        <w:t xml:space="preserve">Conto n. 610.00020 Contributi da settore privato </w:t>
      </w:r>
      <w:r w:rsidRPr="00F709D1">
        <w:rPr>
          <w:rFonts w:ascii="Calibri" w:hAnsi="Calibri" w:cs="Calibri"/>
          <w:color w:val="000000"/>
          <w:sz w:val="22"/>
          <w:szCs w:val="22"/>
        </w:rPr>
        <w:tab/>
        <w:t xml:space="preserve">euro </w:t>
      </w:r>
      <w:r w:rsidRPr="00F709D1">
        <w:rPr>
          <w:rFonts w:ascii="Calibri" w:hAnsi="Calibri" w:cs="Calibri"/>
          <w:color w:val="000000"/>
          <w:sz w:val="22"/>
          <w:szCs w:val="22"/>
        </w:rPr>
        <w:tab/>
        <w:t>563,98</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709D1">
        <w:rPr>
          <w:rFonts w:ascii="Calibri" w:hAnsi="Calibri" w:cs="Calibri"/>
          <w:color w:val="000000"/>
          <w:sz w:val="22"/>
          <w:szCs w:val="22"/>
        </w:rPr>
        <w:t>Conto n. 610.00992 CONTRIB GEST. SERV.</w:t>
      </w:r>
      <w:r>
        <w:rPr>
          <w:rFonts w:ascii="Calibri" w:hAnsi="Calibri" w:cs="Calibri"/>
          <w:color w:val="000000"/>
          <w:sz w:val="22"/>
          <w:szCs w:val="22"/>
        </w:rPr>
        <w:t xml:space="preserve"> </w:t>
      </w:r>
      <w:r w:rsidRPr="00F709D1">
        <w:rPr>
          <w:rFonts w:ascii="Calibri" w:hAnsi="Calibri" w:cs="Calibri"/>
          <w:color w:val="000000"/>
          <w:sz w:val="22"/>
          <w:szCs w:val="22"/>
        </w:rPr>
        <w:t xml:space="preserve">LIBRO PARLATO </w:t>
      </w:r>
      <w:r w:rsidRPr="00F709D1">
        <w:rPr>
          <w:rFonts w:ascii="Calibri" w:hAnsi="Calibri" w:cs="Calibri"/>
          <w:color w:val="000000"/>
          <w:sz w:val="22"/>
          <w:szCs w:val="22"/>
        </w:rPr>
        <w:tab/>
        <w:t xml:space="preserve">euro </w:t>
      </w:r>
      <w:r w:rsidRPr="00F709D1">
        <w:rPr>
          <w:rFonts w:ascii="Calibri" w:hAnsi="Calibri" w:cs="Calibri"/>
          <w:color w:val="000000"/>
          <w:sz w:val="22"/>
          <w:szCs w:val="22"/>
        </w:rPr>
        <w:tab/>
        <w:t>4.000,00</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709D1">
        <w:rPr>
          <w:rFonts w:ascii="Calibri" w:hAnsi="Calibri" w:cs="Calibri"/>
          <w:color w:val="000000"/>
          <w:sz w:val="22"/>
          <w:szCs w:val="22"/>
        </w:rPr>
        <w:t xml:space="preserve">Conto n. 612.00010 Quote associative ordinarie </w:t>
      </w:r>
      <w:r w:rsidRPr="00F709D1">
        <w:rPr>
          <w:rFonts w:ascii="Calibri" w:hAnsi="Calibri" w:cs="Calibri"/>
          <w:color w:val="000000"/>
          <w:sz w:val="22"/>
          <w:szCs w:val="22"/>
        </w:rPr>
        <w:tab/>
        <w:t xml:space="preserve">euro </w:t>
      </w:r>
      <w:r w:rsidRPr="00F709D1">
        <w:rPr>
          <w:rFonts w:ascii="Calibri" w:hAnsi="Calibri" w:cs="Calibri"/>
          <w:color w:val="000000"/>
          <w:sz w:val="22"/>
          <w:szCs w:val="22"/>
        </w:rPr>
        <w:tab/>
        <w:t>6.513,02</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709D1">
        <w:rPr>
          <w:rFonts w:ascii="Calibri" w:hAnsi="Calibri" w:cs="Calibri"/>
          <w:color w:val="000000"/>
          <w:sz w:val="22"/>
          <w:szCs w:val="22"/>
        </w:rPr>
        <w:t xml:space="preserve">Conto n. 612.00310 Quote associative ridotte </w:t>
      </w:r>
      <w:r w:rsidRPr="00F709D1">
        <w:rPr>
          <w:rFonts w:ascii="Calibri" w:hAnsi="Calibri" w:cs="Calibri"/>
          <w:color w:val="000000"/>
          <w:sz w:val="22"/>
          <w:szCs w:val="22"/>
        </w:rPr>
        <w:tab/>
        <w:t xml:space="preserve">euro </w:t>
      </w:r>
      <w:r w:rsidRPr="00F709D1">
        <w:rPr>
          <w:rFonts w:ascii="Calibri" w:hAnsi="Calibri" w:cs="Calibri"/>
          <w:color w:val="000000"/>
          <w:sz w:val="22"/>
          <w:szCs w:val="22"/>
        </w:rPr>
        <w:tab/>
        <w:t>82,64</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709D1">
        <w:rPr>
          <w:rFonts w:ascii="Calibri" w:hAnsi="Calibri" w:cs="Calibri"/>
          <w:color w:val="000000"/>
          <w:sz w:val="22"/>
          <w:szCs w:val="22"/>
        </w:rPr>
        <w:t xml:space="preserve">Conto n. 612.00320 Quote associative sostenitori </w:t>
      </w:r>
      <w:r w:rsidRPr="00F709D1">
        <w:rPr>
          <w:rFonts w:ascii="Calibri" w:hAnsi="Calibri" w:cs="Calibri"/>
          <w:color w:val="000000"/>
          <w:sz w:val="22"/>
          <w:szCs w:val="22"/>
        </w:rPr>
        <w:tab/>
        <w:t xml:space="preserve">euro </w:t>
      </w:r>
      <w:r w:rsidRPr="00F709D1">
        <w:rPr>
          <w:rFonts w:ascii="Calibri" w:hAnsi="Calibri" w:cs="Calibri"/>
          <w:color w:val="000000"/>
          <w:sz w:val="22"/>
          <w:szCs w:val="22"/>
        </w:rPr>
        <w:tab/>
        <w:t>90,00</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709D1">
        <w:rPr>
          <w:rFonts w:ascii="Calibri" w:hAnsi="Calibri" w:cs="Calibri"/>
          <w:color w:val="000000"/>
          <w:sz w:val="22"/>
          <w:szCs w:val="22"/>
        </w:rPr>
        <w:t xml:space="preserve">Conto n. 618.00010 Interessi attivi di c/c </w:t>
      </w:r>
      <w:r w:rsidRPr="00F709D1">
        <w:rPr>
          <w:rFonts w:ascii="Calibri" w:hAnsi="Calibri" w:cs="Calibri"/>
          <w:color w:val="000000"/>
          <w:sz w:val="22"/>
          <w:szCs w:val="22"/>
        </w:rPr>
        <w:tab/>
        <w:t xml:space="preserve">euro </w:t>
      </w:r>
      <w:r w:rsidRPr="00F709D1">
        <w:rPr>
          <w:rFonts w:ascii="Calibri" w:hAnsi="Calibri" w:cs="Calibri"/>
          <w:color w:val="000000"/>
          <w:sz w:val="22"/>
          <w:szCs w:val="22"/>
        </w:rPr>
        <w:tab/>
        <w:t>30,72</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709D1">
        <w:rPr>
          <w:rFonts w:ascii="Calibri" w:hAnsi="Calibri" w:cs="Calibri"/>
          <w:color w:val="000000"/>
          <w:sz w:val="22"/>
          <w:szCs w:val="22"/>
        </w:rPr>
        <w:t xml:space="preserve">Conto n. 620.00010 Sopravvenienze attive </w:t>
      </w:r>
      <w:r w:rsidRPr="00F709D1">
        <w:rPr>
          <w:rFonts w:ascii="Calibri" w:hAnsi="Calibri" w:cs="Calibri"/>
          <w:color w:val="000000"/>
          <w:sz w:val="22"/>
          <w:szCs w:val="22"/>
        </w:rPr>
        <w:tab/>
        <w:t xml:space="preserve">euro </w:t>
      </w:r>
      <w:r w:rsidRPr="00F709D1">
        <w:rPr>
          <w:rFonts w:ascii="Calibri" w:hAnsi="Calibri" w:cs="Calibri"/>
          <w:color w:val="000000"/>
          <w:sz w:val="22"/>
          <w:szCs w:val="22"/>
        </w:rPr>
        <w:tab/>
        <w:t>4.000,00</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709D1">
        <w:rPr>
          <w:rFonts w:ascii="Calibri" w:hAnsi="Calibri" w:cs="Calibri"/>
          <w:color w:val="000000"/>
          <w:sz w:val="22"/>
          <w:szCs w:val="22"/>
        </w:rPr>
        <w:t xml:space="preserve">Conto n. 620.00901 INSUSSISTENZE ATTIVE </w:t>
      </w:r>
      <w:r w:rsidRPr="00F709D1">
        <w:rPr>
          <w:rFonts w:ascii="Calibri" w:hAnsi="Calibri" w:cs="Calibri"/>
          <w:color w:val="000000"/>
          <w:sz w:val="22"/>
          <w:szCs w:val="22"/>
        </w:rPr>
        <w:tab/>
        <w:t xml:space="preserve">euro </w:t>
      </w:r>
      <w:r w:rsidRPr="00F709D1">
        <w:rPr>
          <w:rFonts w:ascii="Calibri" w:hAnsi="Calibri" w:cs="Calibri"/>
          <w:color w:val="000000"/>
          <w:sz w:val="22"/>
          <w:szCs w:val="22"/>
        </w:rPr>
        <w:tab/>
        <w:t>326,02</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709D1">
        <w:rPr>
          <w:rFonts w:ascii="Calibri" w:hAnsi="Calibri" w:cs="Calibri"/>
          <w:color w:val="000000"/>
          <w:sz w:val="22"/>
          <w:szCs w:val="22"/>
        </w:rPr>
        <w:t xml:space="preserve">Conto n. 622.00110 Ricavi per vendite tiflotecnici </w:t>
      </w:r>
      <w:r w:rsidRPr="00F709D1">
        <w:rPr>
          <w:rFonts w:ascii="Calibri" w:hAnsi="Calibri" w:cs="Calibri"/>
          <w:color w:val="000000"/>
          <w:sz w:val="22"/>
          <w:szCs w:val="22"/>
        </w:rPr>
        <w:tab/>
        <w:t xml:space="preserve">euro </w:t>
      </w:r>
      <w:r w:rsidRPr="00F709D1">
        <w:rPr>
          <w:rFonts w:ascii="Calibri" w:hAnsi="Calibri" w:cs="Calibri"/>
          <w:color w:val="000000"/>
          <w:sz w:val="22"/>
          <w:szCs w:val="22"/>
        </w:rPr>
        <w:tab/>
        <w:t>278,00</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709D1">
        <w:rPr>
          <w:rFonts w:ascii="Calibri" w:hAnsi="Calibri" w:cs="Calibri"/>
          <w:color w:val="000000"/>
          <w:sz w:val="22"/>
          <w:szCs w:val="22"/>
        </w:rPr>
        <w:t xml:space="preserve">Conto n. 624.00050 Altre iniziative </w:t>
      </w:r>
      <w:r w:rsidRPr="00F709D1">
        <w:rPr>
          <w:rFonts w:ascii="Calibri" w:hAnsi="Calibri" w:cs="Calibri"/>
          <w:color w:val="000000"/>
          <w:sz w:val="22"/>
          <w:szCs w:val="22"/>
        </w:rPr>
        <w:tab/>
        <w:t xml:space="preserve">euro </w:t>
      </w:r>
      <w:r w:rsidRPr="00F709D1">
        <w:rPr>
          <w:rFonts w:ascii="Calibri" w:hAnsi="Calibri" w:cs="Calibri"/>
          <w:color w:val="000000"/>
          <w:sz w:val="22"/>
          <w:szCs w:val="22"/>
        </w:rPr>
        <w:tab/>
        <w:t>670,00</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709D1">
        <w:rPr>
          <w:rFonts w:ascii="Calibri" w:hAnsi="Calibri" w:cs="Calibri"/>
          <w:color w:val="000000"/>
          <w:sz w:val="22"/>
          <w:szCs w:val="22"/>
        </w:rPr>
        <w:t xml:space="preserve">Conto n. 640.00010 Ricavi per abbuoni e arrotondamenti </w:t>
      </w:r>
      <w:r w:rsidRPr="00F709D1">
        <w:rPr>
          <w:rFonts w:ascii="Calibri" w:hAnsi="Calibri" w:cs="Calibri"/>
          <w:color w:val="000000"/>
          <w:sz w:val="22"/>
          <w:szCs w:val="22"/>
        </w:rPr>
        <w:tab/>
        <w:t xml:space="preserve">euro </w:t>
      </w:r>
      <w:r w:rsidRPr="00F709D1">
        <w:rPr>
          <w:rFonts w:ascii="Calibri" w:hAnsi="Calibri" w:cs="Calibri"/>
          <w:color w:val="000000"/>
          <w:sz w:val="22"/>
          <w:szCs w:val="22"/>
        </w:rPr>
        <w:tab/>
        <w:t>2,25</w:t>
      </w:r>
    </w:p>
    <w:p w:rsidR="008134D5" w:rsidRPr="00F709D1" w:rsidRDefault="008134D5" w:rsidP="00F709D1">
      <w:pPr>
        <w:widowControl w:val="0"/>
        <w:tabs>
          <w:tab w:val="left" w:pos="7088"/>
          <w:tab w:val="right" w:pos="8931"/>
        </w:tabs>
        <w:autoSpaceDE w:val="0"/>
        <w:autoSpaceDN w:val="0"/>
        <w:adjustRightInd w:val="0"/>
        <w:rPr>
          <w:rFonts w:ascii="Calibri" w:hAnsi="Calibri" w:cs="Calibri"/>
          <w:b/>
          <w:bCs/>
          <w:color w:val="000000"/>
          <w:sz w:val="22"/>
          <w:szCs w:val="22"/>
        </w:rPr>
      </w:pPr>
      <w:r w:rsidRPr="00F709D1">
        <w:rPr>
          <w:rFonts w:ascii="Calibri" w:hAnsi="Calibri" w:cs="Calibri"/>
          <w:b/>
          <w:bCs/>
          <w:color w:val="000000"/>
          <w:sz w:val="22"/>
          <w:szCs w:val="22"/>
        </w:rPr>
        <w:t xml:space="preserve">Totale RICAVI </w:t>
      </w:r>
      <w:r w:rsidRPr="00F709D1">
        <w:rPr>
          <w:rFonts w:ascii="Calibri" w:hAnsi="Calibri" w:cs="Calibri"/>
          <w:b/>
          <w:bCs/>
          <w:color w:val="000000"/>
          <w:sz w:val="22"/>
          <w:szCs w:val="22"/>
        </w:rPr>
        <w:tab/>
        <w:t xml:space="preserve">euro </w:t>
      </w:r>
      <w:r w:rsidRPr="00F709D1">
        <w:rPr>
          <w:rFonts w:ascii="Calibri" w:hAnsi="Calibri" w:cs="Calibri"/>
          <w:b/>
          <w:bCs/>
          <w:color w:val="000000"/>
          <w:sz w:val="22"/>
          <w:szCs w:val="22"/>
        </w:rPr>
        <w:tab/>
        <w:t>42.191,27</w:t>
      </w:r>
    </w:p>
    <w:p w:rsidR="008134D5" w:rsidRPr="00F709D1" w:rsidRDefault="008134D5" w:rsidP="00F709D1">
      <w:pPr>
        <w:widowControl w:val="0"/>
        <w:tabs>
          <w:tab w:val="left" w:pos="7088"/>
          <w:tab w:val="right" w:pos="8931"/>
        </w:tabs>
        <w:autoSpaceDE w:val="0"/>
        <w:autoSpaceDN w:val="0"/>
        <w:adjustRightInd w:val="0"/>
        <w:rPr>
          <w:rFonts w:ascii="Calibri" w:hAnsi="Calibri" w:cs="Calibri"/>
          <w:i/>
          <w:iCs/>
          <w:color w:val="000000"/>
          <w:sz w:val="22"/>
          <w:szCs w:val="22"/>
        </w:rPr>
      </w:pPr>
      <w:r w:rsidRPr="00F709D1">
        <w:rPr>
          <w:rFonts w:ascii="Calibri" w:hAnsi="Calibri" w:cs="Calibri"/>
          <w:i/>
          <w:iCs/>
          <w:color w:val="000000"/>
          <w:sz w:val="22"/>
          <w:szCs w:val="22"/>
        </w:rPr>
        <w:t xml:space="preserve">Perdita d'Esercizio </w:t>
      </w:r>
      <w:r w:rsidRPr="00F709D1">
        <w:rPr>
          <w:rFonts w:ascii="Calibri" w:hAnsi="Calibri" w:cs="Calibri"/>
          <w:i/>
          <w:iCs/>
          <w:color w:val="000000"/>
          <w:sz w:val="22"/>
          <w:szCs w:val="22"/>
        </w:rPr>
        <w:tab/>
        <w:t xml:space="preserve">euro </w:t>
      </w:r>
      <w:r w:rsidRPr="00F709D1">
        <w:rPr>
          <w:rFonts w:ascii="Calibri" w:hAnsi="Calibri" w:cs="Calibri"/>
          <w:i/>
          <w:iCs/>
          <w:color w:val="000000"/>
          <w:sz w:val="22"/>
          <w:szCs w:val="22"/>
        </w:rPr>
        <w:tab/>
        <w:t>7.975,96</w:t>
      </w:r>
    </w:p>
    <w:p w:rsidR="008134D5" w:rsidRPr="00A55499" w:rsidRDefault="008134D5" w:rsidP="00F709D1">
      <w:pPr>
        <w:widowControl w:val="0"/>
        <w:tabs>
          <w:tab w:val="left" w:pos="7088"/>
          <w:tab w:val="right" w:pos="8931"/>
        </w:tabs>
        <w:autoSpaceDE w:val="0"/>
        <w:autoSpaceDN w:val="0"/>
        <w:adjustRightInd w:val="0"/>
        <w:rPr>
          <w:rFonts w:ascii="Calibri" w:hAnsi="Calibri" w:cs="Calibri"/>
          <w:b/>
          <w:bCs/>
          <w:color w:val="000000"/>
          <w:sz w:val="22"/>
          <w:szCs w:val="22"/>
        </w:rPr>
      </w:pPr>
      <w:r w:rsidRPr="00A55499">
        <w:rPr>
          <w:rFonts w:ascii="Calibri" w:hAnsi="Calibri" w:cs="Calibri"/>
          <w:b/>
          <w:bCs/>
          <w:color w:val="000000"/>
          <w:sz w:val="22"/>
          <w:szCs w:val="22"/>
        </w:rPr>
        <w:t xml:space="preserve">Totale a Pareggio </w:t>
      </w:r>
      <w:r w:rsidRPr="00A55499">
        <w:rPr>
          <w:rFonts w:ascii="Calibri" w:hAnsi="Calibri" w:cs="Calibri"/>
          <w:b/>
          <w:bCs/>
          <w:color w:val="000000"/>
          <w:sz w:val="22"/>
          <w:szCs w:val="22"/>
        </w:rPr>
        <w:tab/>
        <w:t xml:space="preserve">euro </w:t>
      </w:r>
      <w:r w:rsidRPr="00A55499">
        <w:rPr>
          <w:rFonts w:ascii="Calibri" w:hAnsi="Calibri" w:cs="Calibri"/>
          <w:b/>
          <w:bCs/>
          <w:color w:val="000000"/>
          <w:sz w:val="22"/>
          <w:szCs w:val="22"/>
        </w:rPr>
        <w:tab/>
        <w:t>50.167,23</w:t>
      </w:r>
    </w:p>
    <w:p w:rsidR="008134D5" w:rsidRDefault="008134D5" w:rsidP="00A55499">
      <w:pPr>
        <w:widowControl w:val="0"/>
        <w:autoSpaceDE w:val="0"/>
        <w:autoSpaceDN w:val="0"/>
        <w:adjustRightInd w:val="0"/>
        <w:rPr>
          <w:rFonts w:ascii="Courier New" w:hAnsi="Courier New" w:cs="Courier New"/>
          <w:color w:val="000000"/>
        </w:rPr>
      </w:pPr>
    </w:p>
    <w:p w:rsidR="008134D5" w:rsidRPr="00A55499" w:rsidRDefault="008134D5" w:rsidP="00A55499">
      <w:pPr>
        <w:widowControl w:val="0"/>
        <w:autoSpaceDE w:val="0"/>
        <w:autoSpaceDN w:val="0"/>
        <w:adjustRightInd w:val="0"/>
        <w:rPr>
          <w:rFonts w:ascii="Courier New" w:hAnsi="Courier New" w:cs="Courier New"/>
          <w:color w:val="000000"/>
        </w:rPr>
      </w:pPr>
    </w:p>
    <w:p w:rsidR="008134D5" w:rsidRPr="002E047C" w:rsidRDefault="008134D5" w:rsidP="0076525B">
      <w:pPr>
        <w:spacing w:before="120"/>
        <w:jc w:val="both"/>
        <w:rPr>
          <w:rFonts w:ascii="Arial" w:hAnsi="Arial" w:cs="Arial"/>
        </w:rPr>
      </w:pPr>
      <w:r w:rsidRPr="002E047C">
        <w:rPr>
          <w:rFonts w:ascii="Arial" w:hAnsi="Arial" w:cs="Arial"/>
        </w:rPr>
        <w:t xml:space="preserve">La gestione 2021 presenta un risultato economico negativo (differenza tra costi e ricavi) di €. 7.975,96. </w:t>
      </w:r>
    </w:p>
    <w:p w:rsidR="008134D5" w:rsidRPr="002E047C" w:rsidRDefault="008134D5" w:rsidP="0076525B">
      <w:pPr>
        <w:spacing w:before="120"/>
        <w:jc w:val="both"/>
        <w:rPr>
          <w:rFonts w:ascii="Arial" w:hAnsi="Arial" w:cs="Arial"/>
        </w:rPr>
      </w:pPr>
      <w:r w:rsidRPr="002E047C">
        <w:rPr>
          <w:rFonts w:ascii="Arial" w:hAnsi="Arial" w:cs="Arial"/>
        </w:rPr>
        <w:t xml:space="preserve">Gli oneri hanno visto un aumento di euro 8.200,84 rispetto al valore del 2020 ciò poiché nel 2021 è stato possibile riprendere ad organizzare quelle iniziative ed attività </w:t>
      </w:r>
      <w:r>
        <w:rPr>
          <w:rFonts w:ascii="Arial" w:hAnsi="Arial" w:cs="Arial"/>
        </w:rPr>
        <w:t xml:space="preserve">a favore dei soci </w:t>
      </w:r>
      <w:r w:rsidRPr="002E047C">
        <w:rPr>
          <w:rFonts w:ascii="Arial" w:hAnsi="Arial" w:cs="Arial"/>
        </w:rPr>
        <w:t xml:space="preserve">che nel 2020 </w:t>
      </w:r>
      <w:r>
        <w:rPr>
          <w:rFonts w:ascii="Arial" w:hAnsi="Arial" w:cs="Arial"/>
        </w:rPr>
        <w:t>erano state sospese</w:t>
      </w:r>
      <w:r w:rsidRPr="002E047C">
        <w:rPr>
          <w:rFonts w:ascii="Arial" w:hAnsi="Arial" w:cs="Arial"/>
        </w:rPr>
        <w:t xml:space="preserve"> a seguito delle disposizioni volte a contenere la diffusione d</w:t>
      </w:r>
      <w:r>
        <w:rPr>
          <w:rFonts w:ascii="Arial" w:hAnsi="Arial" w:cs="Arial"/>
        </w:rPr>
        <w:t>e</w:t>
      </w:r>
      <w:r w:rsidRPr="002E047C">
        <w:rPr>
          <w:rFonts w:ascii="Arial" w:hAnsi="Arial" w:cs="Arial"/>
        </w:rPr>
        <w:t>lla pandemia da covid 19.</w:t>
      </w:r>
    </w:p>
    <w:p w:rsidR="008134D5" w:rsidRPr="00FC73A7" w:rsidRDefault="008134D5" w:rsidP="0076525B">
      <w:pPr>
        <w:spacing w:before="120"/>
        <w:jc w:val="both"/>
        <w:rPr>
          <w:rFonts w:ascii="Arial" w:hAnsi="Arial" w:cs="Arial"/>
        </w:rPr>
      </w:pPr>
      <w:r w:rsidRPr="00FC73A7">
        <w:rPr>
          <w:rFonts w:ascii="Arial" w:hAnsi="Arial" w:cs="Arial"/>
        </w:rPr>
        <w:t>Per quanto riguarda i proventi, rispetto al 2020 hanno visto una diminuzione di euro 9.411,93  dovuto principalmente ad una diminuzione del contributo cinque per mille visto che nel 2020 sono stati versati sia il contributo relativo all’anno 2018 che quello relativo all’anno 2019 mentre nel 2021 è stata versata solo l’annualità 2020</w:t>
      </w:r>
      <w:r>
        <w:rPr>
          <w:rFonts w:ascii="Arial" w:hAnsi="Arial" w:cs="Arial"/>
        </w:rPr>
        <w:t xml:space="preserve"> e ad una diminuzione dei contributi da settore pubblico e privato. </w:t>
      </w:r>
    </w:p>
    <w:p w:rsidR="008134D5" w:rsidRDefault="008134D5" w:rsidP="0076525B">
      <w:pPr>
        <w:spacing w:before="120"/>
        <w:jc w:val="both"/>
        <w:rPr>
          <w:rFonts w:ascii="Arial" w:hAnsi="Arial" w:cs="Arial"/>
        </w:rPr>
      </w:pPr>
      <w:r w:rsidRPr="009C43E9">
        <w:rPr>
          <w:rFonts w:ascii="Arial" w:hAnsi="Arial" w:cs="Arial"/>
        </w:rPr>
        <w:t>Per quanto riguarda le somme incassate, particolarmente significativo risulta il contributo annuale ordinario erogato da Regione Lombardia (euro 13.203,94). Per l’entità del contributo ed il suo riparto si rimanda all’allegata delibera del Consiglio Regionale Lombardo UICI (allegato 1).</w:t>
      </w:r>
    </w:p>
    <w:p w:rsidR="008134D5" w:rsidRPr="00FC73A7" w:rsidRDefault="008134D5">
      <w:pPr>
        <w:spacing w:before="120"/>
        <w:jc w:val="center"/>
        <w:rPr>
          <w:rFonts w:ascii="Calibri" w:hAnsi="Calibri" w:cs="Calibri"/>
        </w:rPr>
      </w:pPr>
      <w:r>
        <w:rPr>
          <w:rFonts w:ascii="Arial Black" w:hAnsi="Arial Black" w:cs="Arial Black"/>
        </w:rPr>
        <w:br w:type="page"/>
      </w:r>
    </w:p>
    <w:p w:rsidR="008134D5" w:rsidRPr="00030224" w:rsidRDefault="008134D5">
      <w:pPr>
        <w:spacing w:before="120"/>
        <w:jc w:val="center"/>
        <w:rPr>
          <w:rFonts w:ascii="Arial" w:hAnsi="Arial" w:cs="Arial"/>
          <w:b/>
          <w:bCs/>
        </w:rPr>
      </w:pPr>
      <w:r w:rsidRPr="00030224">
        <w:rPr>
          <w:rFonts w:ascii="Arial" w:hAnsi="Arial" w:cs="Arial"/>
          <w:b/>
          <w:bCs/>
        </w:rPr>
        <w:t>SITUAZIONE PATRIMONIALE</w:t>
      </w:r>
    </w:p>
    <w:p w:rsidR="008134D5" w:rsidRPr="00FC73A7" w:rsidRDefault="008134D5" w:rsidP="003D5609">
      <w:pPr>
        <w:widowControl w:val="0"/>
        <w:autoSpaceDE w:val="0"/>
        <w:autoSpaceDN w:val="0"/>
        <w:adjustRightInd w:val="0"/>
        <w:rPr>
          <w:rFonts w:ascii="Calibri" w:hAnsi="Calibri" w:cs="Calibri"/>
          <w:color w:val="000000"/>
        </w:rPr>
      </w:pPr>
    </w:p>
    <w:p w:rsidR="008134D5" w:rsidRPr="00FC73A7" w:rsidRDefault="008134D5" w:rsidP="001101D9">
      <w:pPr>
        <w:widowControl w:val="0"/>
        <w:autoSpaceDE w:val="0"/>
        <w:autoSpaceDN w:val="0"/>
        <w:adjustRightInd w:val="0"/>
        <w:rPr>
          <w:rFonts w:ascii="Calibri" w:hAnsi="Calibri" w:cs="Calibri"/>
          <w:b/>
          <w:bCs/>
          <w:caps/>
          <w:color w:val="000000"/>
        </w:rPr>
      </w:pPr>
      <w:r w:rsidRPr="00FC73A7">
        <w:rPr>
          <w:rFonts w:ascii="Calibri" w:hAnsi="Calibri" w:cs="Calibri"/>
          <w:b/>
          <w:bCs/>
          <w:caps/>
          <w:color w:val="000000"/>
        </w:rPr>
        <w:t>attività</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120.00110 Impianti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8.590,29</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120.00230 Attrezzature varie e minute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1.544,20</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120.00310 Mobili e arredi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10.779,85</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120.00330 Macchine d'ufficio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5.648,48</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120.00410 Automezzi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11.000,00</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130.00020 Assicurazioni e fondi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41.435,56</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130.00900 TITOLI TFR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19.383,49</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230.00032 Crediti vs Comuni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400,00</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230.00040 Crediti verso Enti Privati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6.800,00</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230.00315 Crediti vs altri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950,00</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230.01010 Crediti V/s Presidenza Nazionale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4.000,00</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230.01030 Crediti vs Consiglio Regionale UICI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3.207,73</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236.00150 Bonus Renzi DL 66/2014-BONUS FISCALE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100,00</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260.00105 CREDITO VALTELLINESE 8689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23.456,85</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260.00106 CREDITO VALTELLINESE 16133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5.253,30</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270.00010 CASSA CONTANTI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2.000,00</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Conto n. 270.00320 Oggetti d’arte</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11.767,44</w:t>
      </w:r>
    </w:p>
    <w:p w:rsidR="008134D5" w:rsidRPr="00FC73A7" w:rsidRDefault="008134D5" w:rsidP="00F709D1">
      <w:pPr>
        <w:widowControl w:val="0"/>
        <w:tabs>
          <w:tab w:val="left" w:pos="7088"/>
          <w:tab w:val="right" w:pos="8931"/>
        </w:tabs>
        <w:autoSpaceDE w:val="0"/>
        <w:autoSpaceDN w:val="0"/>
        <w:adjustRightInd w:val="0"/>
        <w:rPr>
          <w:rFonts w:ascii="Calibri" w:hAnsi="Calibri" w:cs="Calibri"/>
          <w:b/>
          <w:bCs/>
          <w:color w:val="000000"/>
          <w:sz w:val="22"/>
          <w:szCs w:val="22"/>
        </w:rPr>
      </w:pPr>
      <w:r w:rsidRPr="00FC73A7">
        <w:rPr>
          <w:rFonts w:ascii="Calibri" w:hAnsi="Calibri" w:cs="Calibri"/>
          <w:b/>
          <w:bCs/>
          <w:color w:val="000000"/>
          <w:sz w:val="22"/>
          <w:szCs w:val="22"/>
        </w:rPr>
        <w:t>Totale ATTIVIT</w:t>
      </w:r>
      <w:r w:rsidRPr="00FC73A7">
        <w:rPr>
          <w:rFonts w:ascii="Calibri" w:hAnsi="Calibri" w:cs="Calibri"/>
          <w:b/>
          <w:bCs/>
          <w:caps/>
          <w:color w:val="000000"/>
          <w:sz w:val="22"/>
          <w:szCs w:val="22"/>
        </w:rPr>
        <w:t>à</w:t>
      </w:r>
      <w:r w:rsidRPr="00FC73A7">
        <w:rPr>
          <w:rFonts w:ascii="Calibri" w:hAnsi="Calibri" w:cs="Calibri"/>
          <w:b/>
          <w:bCs/>
          <w:color w:val="000000"/>
          <w:sz w:val="22"/>
          <w:szCs w:val="22"/>
        </w:rPr>
        <w:t xml:space="preserve"> </w:t>
      </w:r>
      <w:r w:rsidRPr="00FC73A7">
        <w:rPr>
          <w:rFonts w:ascii="Calibri" w:hAnsi="Calibri" w:cs="Calibri"/>
          <w:b/>
          <w:bCs/>
          <w:color w:val="000000"/>
          <w:sz w:val="22"/>
          <w:szCs w:val="22"/>
        </w:rPr>
        <w:tab/>
        <w:t xml:space="preserve">euro </w:t>
      </w:r>
      <w:r w:rsidRPr="00FC73A7">
        <w:rPr>
          <w:rFonts w:ascii="Calibri" w:hAnsi="Calibri" w:cs="Calibri"/>
          <w:b/>
          <w:bCs/>
          <w:color w:val="000000"/>
          <w:sz w:val="22"/>
          <w:szCs w:val="22"/>
        </w:rPr>
        <w:tab/>
        <w:t>156.317,19</w:t>
      </w:r>
    </w:p>
    <w:p w:rsidR="008134D5" w:rsidRPr="00FC73A7" w:rsidRDefault="008134D5" w:rsidP="00F709D1">
      <w:pPr>
        <w:widowControl w:val="0"/>
        <w:tabs>
          <w:tab w:val="left" w:pos="7088"/>
          <w:tab w:val="right" w:pos="8931"/>
        </w:tabs>
        <w:autoSpaceDE w:val="0"/>
        <w:autoSpaceDN w:val="0"/>
        <w:adjustRightInd w:val="0"/>
        <w:rPr>
          <w:rFonts w:ascii="Calibri" w:hAnsi="Calibri" w:cs="Calibri"/>
          <w:i/>
          <w:iCs/>
          <w:color w:val="000000"/>
          <w:sz w:val="22"/>
          <w:szCs w:val="22"/>
        </w:rPr>
      </w:pPr>
      <w:r w:rsidRPr="00FC73A7">
        <w:rPr>
          <w:rFonts w:ascii="Calibri" w:hAnsi="Calibri" w:cs="Calibri"/>
          <w:i/>
          <w:iCs/>
          <w:color w:val="000000"/>
          <w:sz w:val="22"/>
          <w:szCs w:val="22"/>
        </w:rPr>
        <w:t xml:space="preserve">Perdita d'Esercizio </w:t>
      </w:r>
      <w:r w:rsidRPr="00FC73A7">
        <w:rPr>
          <w:rFonts w:ascii="Calibri" w:hAnsi="Calibri" w:cs="Calibri"/>
          <w:i/>
          <w:iCs/>
          <w:color w:val="000000"/>
          <w:sz w:val="22"/>
          <w:szCs w:val="22"/>
        </w:rPr>
        <w:tab/>
        <w:t xml:space="preserve">euro </w:t>
      </w:r>
      <w:r w:rsidRPr="00FC73A7">
        <w:rPr>
          <w:rFonts w:ascii="Calibri" w:hAnsi="Calibri" w:cs="Calibri"/>
          <w:i/>
          <w:iCs/>
          <w:color w:val="000000"/>
          <w:sz w:val="22"/>
          <w:szCs w:val="22"/>
        </w:rPr>
        <w:tab/>
        <w:t>7.975,96</w:t>
      </w:r>
    </w:p>
    <w:p w:rsidR="008134D5" w:rsidRPr="00FC73A7" w:rsidRDefault="008134D5" w:rsidP="00F709D1">
      <w:pPr>
        <w:widowControl w:val="0"/>
        <w:tabs>
          <w:tab w:val="left" w:pos="7088"/>
          <w:tab w:val="right" w:pos="8931"/>
        </w:tabs>
        <w:autoSpaceDE w:val="0"/>
        <w:autoSpaceDN w:val="0"/>
        <w:adjustRightInd w:val="0"/>
        <w:rPr>
          <w:rFonts w:ascii="Calibri" w:hAnsi="Calibri" w:cs="Calibri"/>
          <w:b/>
          <w:bCs/>
          <w:color w:val="000000"/>
          <w:sz w:val="22"/>
          <w:szCs w:val="22"/>
        </w:rPr>
      </w:pPr>
      <w:r w:rsidRPr="00FC73A7">
        <w:rPr>
          <w:rFonts w:ascii="Calibri" w:hAnsi="Calibri" w:cs="Calibri"/>
          <w:b/>
          <w:bCs/>
          <w:color w:val="000000"/>
          <w:sz w:val="22"/>
          <w:szCs w:val="22"/>
        </w:rPr>
        <w:t xml:space="preserve">Totale a Pareggio </w:t>
      </w:r>
      <w:r w:rsidRPr="00FC73A7">
        <w:rPr>
          <w:rFonts w:ascii="Calibri" w:hAnsi="Calibri" w:cs="Calibri"/>
          <w:b/>
          <w:bCs/>
          <w:color w:val="000000"/>
          <w:sz w:val="22"/>
          <w:szCs w:val="22"/>
        </w:rPr>
        <w:tab/>
        <w:t xml:space="preserve">euro </w:t>
      </w:r>
      <w:r w:rsidRPr="00FC73A7">
        <w:rPr>
          <w:rFonts w:ascii="Calibri" w:hAnsi="Calibri" w:cs="Calibri"/>
          <w:b/>
          <w:bCs/>
          <w:color w:val="000000"/>
          <w:sz w:val="22"/>
          <w:szCs w:val="22"/>
        </w:rPr>
        <w:tab/>
        <w:t>164.293,15</w:t>
      </w:r>
    </w:p>
    <w:p w:rsidR="008134D5" w:rsidRPr="00FC73A7" w:rsidRDefault="008134D5" w:rsidP="00F709D1">
      <w:pPr>
        <w:widowControl w:val="0"/>
        <w:autoSpaceDE w:val="0"/>
        <w:autoSpaceDN w:val="0"/>
        <w:adjustRightInd w:val="0"/>
        <w:rPr>
          <w:rFonts w:ascii="Calibri" w:hAnsi="Calibri" w:cs="Calibri"/>
          <w:color w:val="000000"/>
        </w:rPr>
      </w:pPr>
    </w:p>
    <w:p w:rsidR="008134D5" w:rsidRPr="00FC73A7" w:rsidRDefault="008134D5" w:rsidP="00F709D1">
      <w:pPr>
        <w:widowControl w:val="0"/>
        <w:autoSpaceDE w:val="0"/>
        <w:autoSpaceDN w:val="0"/>
        <w:adjustRightInd w:val="0"/>
        <w:rPr>
          <w:rFonts w:ascii="Calibri" w:hAnsi="Calibri" w:cs="Calibri"/>
          <w:color w:val="000000"/>
        </w:rPr>
      </w:pPr>
    </w:p>
    <w:p w:rsidR="008134D5" w:rsidRPr="00FC73A7" w:rsidRDefault="008134D5" w:rsidP="00F709D1">
      <w:pPr>
        <w:widowControl w:val="0"/>
        <w:autoSpaceDE w:val="0"/>
        <w:autoSpaceDN w:val="0"/>
        <w:adjustRightInd w:val="0"/>
        <w:rPr>
          <w:rFonts w:ascii="Calibri" w:hAnsi="Calibri" w:cs="Calibri"/>
          <w:color w:val="000000"/>
        </w:rPr>
      </w:pPr>
    </w:p>
    <w:p w:rsidR="008134D5" w:rsidRPr="00FC73A7" w:rsidRDefault="008134D5" w:rsidP="00F709D1">
      <w:pPr>
        <w:widowControl w:val="0"/>
        <w:autoSpaceDE w:val="0"/>
        <w:autoSpaceDN w:val="0"/>
        <w:adjustRightInd w:val="0"/>
        <w:rPr>
          <w:rFonts w:ascii="Calibri" w:hAnsi="Calibri" w:cs="Calibri"/>
          <w:color w:val="000000"/>
        </w:rPr>
      </w:pPr>
    </w:p>
    <w:p w:rsidR="008134D5" w:rsidRPr="00FC73A7" w:rsidRDefault="008134D5" w:rsidP="00F709D1">
      <w:pPr>
        <w:widowControl w:val="0"/>
        <w:autoSpaceDE w:val="0"/>
        <w:autoSpaceDN w:val="0"/>
        <w:adjustRightInd w:val="0"/>
        <w:rPr>
          <w:rFonts w:ascii="Calibri" w:hAnsi="Calibri" w:cs="Calibri"/>
          <w:b/>
          <w:bCs/>
          <w:caps/>
          <w:color w:val="000000"/>
        </w:rPr>
      </w:pPr>
      <w:r w:rsidRPr="00FC73A7">
        <w:rPr>
          <w:rFonts w:ascii="Calibri" w:hAnsi="Calibri" w:cs="Calibri"/>
          <w:b/>
          <w:bCs/>
          <w:caps/>
          <w:color w:val="000000"/>
        </w:rPr>
        <w:t>passività</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310.00010 FONDO DI DOTAZIONE INIZIALE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92.920,95</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410.00001 Fondo T.F.R.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19.450,00</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420.00410 Altri fondi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7.130,06</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490.00110 Fondo amm. impianti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7.731,12</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490.00230 Fondo amm. attrezzature varie/minute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1.544,20</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490.00310 Fondo amm. mobili e arredi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10.779,85</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490.00330 Fondo amm. macchine d'ufficio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5.506,90</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490.00410 Fondo amm. automezzi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11.000,00</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495.00510 Fondo svalutazione titoli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2.342,31</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530 DEBITI VERSO FORNITORI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305,63</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540.01120 Debiti v/s Consiglio Regionale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3.000,00</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556.00120 Erario c/ritenute su retribuzioni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405,75</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560.00010 Debiti INPS per retribuzioni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1.036,38</w:t>
      </w:r>
    </w:p>
    <w:p w:rsidR="008134D5" w:rsidRPr="00FC73A7"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sidRPr="00FC73A7">
        <w:rPr>
          <w:rFonts w:ascii="Calibri" w:hAnsi="Calibri" w:cs="Calibri"/>
          <w:color w:val="000000"/>
          <w:sz w:val="22"/>
          <w:szCs w:val="22"/>
        </w:rPr>
        <w:t xml:space="preserve">Conto n. 580.00010 Debiti verso dipendenti </w:t>
      </w:r>
      <w:r w:rsidRPr="00FC73A7">
        <w:rPr>
          <w:rFonts w:ascii="Calibri" w:hAnsi="Calibri" w:cs="Calibri"/>
          <w:color w:val="000000"/>
          <w:sz w:val="22"/>
          <w:szCs w:val="22"/>
        </w:rPr>
        <w:tab/>
        <w:t xml:space="preserve">euro </w:t>
      </w:r>
      <w:r w:rsidRPr="00FC73A7">
        <w:rPr>
          <w:rFonts w:ascii="Calibri" w:hAnsi="Calibri" w:cs="Calibri"/>
          <w:color w:val="000000"/>
          <w:sz w:val="22"/>
          <w:szCs w:val="22"/>
        </w:rPr>
        <w:tab/>
        <w:t>1.140,00</w:t>
      </w:r>
    </w:p>
    <w:p w:rsidR="008134D5" w:rsidRPr="00FC73A7" w:rsidRDefault="008134D5" w:rsidP="00F709D1">
      <w:pPr>
        <w:widowControl w:val="0"/>
        <w:tabs>
          <w:tab w:val="left" w:pos="7088"/>
          <w:tab w:val="right" w:pos="8931"/>
        </w:tabs>
        <w:autoSpaceDE w:val="0"/>
        <w:autoSpaceDN w:val="0"/>
        <w:adjustRightInd w:val="0"/>
        <w:rPr>
          <w:rFonts w:ascii="Calibri" w:hAnsi="Calibri" w:cs="Calibri"/>
          <w:b/>
          <w:bCs/>
          <w:color w:val="000000"/>
          <w:sz w:val="22"/>
          <w:szCs w:val="22"/>
        </w:rPr>
      </w:pPr>
      <w:r w:rsidRPr="00FC73A7">
        <w:rPr>
          <w:rFonts w:ascii="Calibri" w:hAnsi="Calibri" w:cs="Calibri"/>
          <w:b/>
          <w:bCs/>
          <w:color w:val="000000"/>
          <w:sz w:val="22"/>
          <w:szCs w:val="22"/>
        </w:rPr>
        <w:t>Totale PASSIVIT</w:t>
      </w:r>
      <w:r w:rsidRPr="00FC73A7">
        <w:rPr>
          <w:rFonts w:ascii="Calibri" w:hAnsi="Calibri" w:cs="Calibri"/>
          <w:b/>
          <w:bCs/>
          <w:caps/>
          <w:color w:val="000000"/>
          <w:sz w:val="22"/>
          <w:szCs w:val="22"/>
        </w:rPr>
        <w:t>à</w:t>
      </w:r>
      <w:r w:rsidRPr="00FC73A7">
        <w:rPr>
          <w:rFonts w:ascii="Calibri" w:hAnsi="Calibri" w:cs="Calibri"/>
          <w:b/>
          <w:bCs/>
          <w:color w:val="000000"/>
          <w:sz w:val="22"/>
          <w:szCs w:val="22"/>
        </w:rPr>
        <w:t xml:space="preserve"> </w:t>
      </w:r>
      <w:r w:rsidRPr="00FC73A7">
        <w:rPr>
          <w:rFonts w:ascii="Calibri" w:hAnsi="Calibri" w:cs="Calibri"/>
          <w:b/>
          <w:bCs/>
          <w:color w:val="000000"/>
          <w:sz w:val="22"/>
          <w:szCs w:val="22"/>
        </w:rPr>
        <w:tab/>
        <w:t xml:space="preserve">euro </w:t>
      </w:r>
      <w:r w:rsidRPr="00FC73A7">
        <w:rPr>
          <w:rFonts w:ascii="Calibri" w:hAnsi="Calibri" w:cs="Calibri"/>
          <w:b/>
          <w:bCs/>
          <w:color w:val="000000"/>
          <w:sz w:val="22"/>
          <w:szCs w:val="22"/>
        </w:rPr>
        <w:tab/>
        <w:t>164.293,15</w:t>
      </w:r>
    </w:p>
    <w:p w:rsidR="008134D5" w:rsidRPr="00FC73A7" w:rsidRDefault="008134D5" w:rsidP="00F709D1">
      <w:pPr>
        <w:widowControl w:val="0"/>
        <w:tabs>
          <w:tab w:val="left" w:pos="7088"/>
          <w:tab w:val="right" w:pos="8931"/>
        </w:tabs>
        <w:autoSpaceDE w:val="0"/>
        <w:autoSpaceDN w:val="0"/>
        <w:adjustRightInd w:val="0"/>
        <w:rPr>
          <w:rFonts w:ascii="Calibri" w:hAnsi="Calibri" w:cs="Calibri"/>
          <w:b/>
          <w:bCs/>
          <w:color w:val="000000"/>
          <w:sz w:val="22"/>
          <w:szCs w:val="22"/>
        </w:rPr>
      </w:pPr>
      <w:r w:rsidRPr="00FC73A7">
        <w:rPr>
          <w:rFonts w:ascii="Calibri" w:hAnsi="Calibri" w:cs="Calibri"/>
          <w:b/>
          <w:bCs/>
          <w:color w:val="000000"/>
          <w:sz w:val="22"/>
          <w:szCs w:val="22"/>
        </w:rPr>
        <w:t xml:space="preserve">Totale a Pareggio </w:t>
      </w:r>
      <w:r w:rsidRPr="00FC73A7">
        <w:rPr>
          <w:rFonts w:ascii="Calibri" w:hAnsi="Calibri" w:cs="Calibri"/>
          <w:b/>
          <w:bCs/>
          <w:color w:val="000000"/>
          <w:sz w:val="22"/>
          <w:szCs w:val="22"/>
        </w:rPr>
        <w:tab/>
        <w:t xml:space="preserve">euro </w:t>
      </w:r>
      <w:r w:rsidRPr="00FC73A7">
        <w:rPr>
          <w:rFonts w:ascii="Calibri" w:hAnsi="Calibri" w:cs="Calibri"/>
          <w:b/>
          <w:bCs/>
          <w:color w:val="000000"/>
          <w:sz w:val="22"/>
          <w:szCs w:val="22"/>
        </w:rPr>
        <w:tab/>
        <w:t>164.293,15</w:t>
      </w: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p>
    <w:p w:rsidR="008134D5" w:rsidRPr="00F709D1" w:rsidRDefault="008134D5" w:rsidP="00F709D1">
      <w:pPr>
        <w:widowControl w:val="0"/>
        <w:tabs>
          <w:tab w:val="left" w:pos="7088"/>
          <w:tab w:val="right" w:pos="8931"/>
        </w:tabs>
        <w:autoSpaceDE w:val="0"/>
        <w:autoSpaceDN w:val="0"/>
        <w:adjustRightInd w:val="0"/>
        <w:rPr>
          <w:rFonts w:ascii="Calibri" w:hAnsi="Calibri" w:cs="Calibri"/>
          <w:color w:val="000000"/>
          <w:sz w:val="22"/>
          <w:szCs w:val="22"/>
        </w:rPr>
      </w:pPr>
      <w:r>
        <w:rPr>
          <w:rFonts w:ascii="Calibri" w:hAnsi="Calibri" w:cs="Calibri"/>
          <w:color w:val="000000"/>
          <w:sz w:val="22"/>
          <w:szCs w:val="22"/>
        </w:rPr>
        <w:br w:type="page"/>
      </w:r>
    </w:p>
    <w:p w:rsidR="008134D5" w:rsidRPr="00A32A4F" w:rsidRDefault="008134D5" w:rsidP="002C3E62">
      <w:pPr>
        <w:pStyle w:val="Heading3"/>
        <w:spacing w:after="0"/>
        <w:rPr>
          <w:rFonts w:ascii="Arial" w:hAnsi="Arial" w:cs="Arial"/>
          <w:b/>
          <w:bCs/>
          <w:smallCaps w:val="0"/>
        </w:rPr>
      </w:pPr>
      <w:r w:rsidRPr="00A32A4F">
        <w:rPr>
          <w:rFonts w:ascii="Arial" w:hAnsi="Arial" w:cs="Arial"/>
          <w:b/>
          <w:bCs/>
          <w:smallCaps w:val="0"/>
        </w:rPr>
        <w:t>ATTIVITÀ</w:t>
      </w:r>
    </w:p>
    <w:p w:rsidR="008134D5" w:rsidRPr="007E445B" w:rsidRDefault="008134D5" w:rsidP="00D62097">
      <w:pPr>
        <w:pStyle w:val="BodyText3"/>
      </w:pPr>
      <w:r w:rsidRPr="007E445B">
        <w:t>I beni ammortizzabili sono composti da Impianti, Attrezzature, Mobili, Macchine d’Ufficio e Automezzi e vengono esposti al valore di acquisto, trovando rettifica nei corrispondenti Fondi ammortamento elencati nel passivo.</w:t>
      </w:r>
    </w:p>
    <w:p w:rsidR="008134D5" w:rsidRPr="007E445B" w:rsidRDefault="008134D5" w:rsidP="00885E39">
      <w:pPr>
        <w:spacing w:before="120"/>
        <w:jc w:val="both"/>
        <w:rPr>
          <w:rFonts w:ascii="Arial" w:hAnsi="Arial" w:cs="Arial"/>
        </w:rPr>
      </w:pPr>
      <w:r w:rsidRPr="007E445B">
        <w:rPr>
          <w:rFonts w:ascii="Arial" w:hAnsi="Arial" w:cs="Arial"/>
        </w:rPr>
        <w:t>Nella voce "Assicurazioni e fondi" viene riportato il valore attuale dei titoli in portafoglio come risulta dal prospetto rilasciato dall'Istituto Cassiere Credito Valtellinese, e precisamente:</w:t>
      </w:r>
    </w:p>
    <w:p w:rsidR="008134D5" w:rsidRPr="007E445B" w:rsidRDefault="008134D5" w:rsidP="0076525B">
      <w:pPr>
        <w:tabs>
          <w:tab w:val="left" w:pos="3969"/>
        </w:tabs>
        <w:spacing w:before="120"/>
        <w:ind w:left="709"/>
        <w:jc w:val="both"/>
        <w:rPr>
          <w:rFonts w:ascii="Arial" w:hAnsi="Arial" w:cs="Arial"/>
        </w:rPr>
      </w:pPr>
      <w:r w:rsidRPr="007E445B">
        <w:rPr>
          <w:rFonts w:ascii="Arial" w:hAnsi="Arial" w:cs="Arial"/>
        </w:rPr>
        <w:t>- Anima Risparmio</w:t>
      </w:r>
      <w:r w:rsidRPr="007E445B">
        <w:rPr>
          <w:rFonts w:ascii="Arial" w:hAnsi="Arial" w:cs="Arial"/>
        </w:rPr>
        <w:tab/>
        <w:t>€. 19.994,75</w:t>
      </w:r>
    </w:p>
    <w:p w:rsidR="008134D5" w:rsidRPr="007E445B" w:rsidRDefault="008134D5" w:rsidP="0076525B">
      <w:pPr>
        <w:tabs>
          <w:tab w:val="left" w:pos="3969"/>
        </w:tabs>
        <w:spacing w:before="120"/>
        <w:ind w:left="709"/>
        <w:jc w:val="both"/>
        <w:rPr>
          <w:rFonts w:ascii="Arial" w:hAnsi="Arial" w:cs="Arial"/>
        </w:rPr>
      </w:pPr>
      <w:r w:rsidRPr="007E445B">
        <w:rPr>
          <w:rFonts w:ascii="Arial" w:hAnsi="Arial" w:cs="Arial"/>
        </w:rPr>
        <w:t>- Fondo Eurizon Divers. Etico</w:t>
      </w:r>
      <w:r w:rsidRPr="007E445B">
        <w:rPr>
          <w:rFonts w:ascii="Arial" w:hAnsi="Arial" w:cs="Arial"/>
        </w:rPr>
        <w:tab/>
        <w:t>€. 21.440,81</w:t>
      </w:r>
    </w:p>
    <w:p w:rsidR="008134D5" w:rsidRPr="007E445B" w:rsidRDefault="008134D5" w:rsidP="00D62097">
      <w:pPr>
        <w:pStyle w:val="BodyText3"/>
      </w:pPr>
      <w:r w:rsidRPr="007E445B">
        <w:t>La voce “Titoli TFR” è costituita da un conto di deposito dove vengono versati annualmente gli importi a garanzia del valore del Fondo TFR dei dipendenti.</w:t>
      </w:r>
    </w:p>
    <w:p w:rsidR="008134D5" w:rsidRPr="007E445B" w:rsidRDefault="008134D5" w:rsidP="00D62097">
      <w:pPr>
        <w:pStyle w:val="BodyText3"/>
      </w:pPr>
      <w:r w:rsidRPr="007E445B">
        <w:t>Per quanto riguarda i Crediti vantati dalla Sezione, si rimanda alle descrizioni sopra riportate nella parte delle Somme rimaste da incassare.</w:t>
      </w:r>
    </w:p>
    <w:p w:rsidR="008134D5" w:rsidRPr="007E445B" w:rsidRDefault="008134D5" w:rsidP="00D62097">
      <w:pPr>
        <w:pStyle w:val="BodyText3"/>
      </w:pPr>
      <w:r w:rsidRPr="007E445B">
        <w:t>Oltre al conto corrente di gestione presso il Credito Valtellinese, la Sezione intrattiene un ulteriore conto nella stessa banca finalizzato alla gestione dei titoli in portafoglio.</w:t>
      </w:r>
    </w:p>
    <w:p w:rsidR="008134D5" w:rsidRPr="007E445B" w:rsidRDefault="008134D5" w:rsidP="00D62097">
      <w:pPr>
        <w:pStyle w:val="BodyText3"/>
      </w:pPr>
      <w:r w:rsidRPr="007E445B">
        <w:t>Infine, nella voce “Oggetti d'arte” viene esposto il valore di stima dei quadri donati alla Sezione negli anni precedenti.</w:t>
      </w:r>
    </w:p>
    <w:p w:rsidR="008134D5" w:rsidRDefault="008134D5" w:rsidP="0076525B">
      <w:pPr>
        <w:spacing w:before="120"/>
        <w:ind w:left="720"/>
        <w:jc w:val="both"/>
        <w:rPr>
          <w:rFonts w:ascii="Arial" w:hAnsi="Arial" w:cs="Arial"/>
        </w:rPr>
      </w:pPr>
    </w:p>
    <w:p w:rsidR="008134D5" w:rsidRPr="00A32A4F" w:rsidRDefault="008134D5" w:rsidP="00A32A4F">
      <w:pPr>
        <w:pStyle w:val="Heading3"/>
        <w:spacing w:after="0"/>
        <w:rPr>
          <w:rFonts w:ascii="Arial" w:hAnsi="Arial" w:cs="Arial"/>
          <w:b/>
          <w:bCs/>
          <w:smallCaps w:val="0"/>
        </w:rPr>
      </w:pPr>
      <w:r>
        <w:rPr>
          <w:rFonts w:ascii="Arial" w:hAnsi="Arial" w:cs="Arial"/>
          <w:b/>
          <w:bCs/>
          <w:smallCaps w:val="0"/>
        </w:rPr>
        <w:t>P</w:t>
      </w:r>
      <w:r w:rsidRPr="00A32A4F">
        <w:rPr>
          <w:rFonts w:ascii="Arial" w:hAnsi="Arial" w:cs="Arial"/>
          <w:b/>
          <w:bCs/>
          <w:smallCaps w:val="0"/>
        </w:rPr>
        <w:t>A</w:t>
      </w:r>
      <w:r>
        <w:rPr>
          <w:rFonts w:ascii="Arial" w:hAnsi="Arial" w:cs="Arial"/>
          <w:b/>
          <w:bCs/>
          <w:smallCaps w:val="0"/>
        </w:rPr>
        <w:t>SS</w:t>
      </w:r>
      <w:r w:rsidRPr="00A32A4F">
        <w:rPr>
          <w:rFonts w:ascii="Arial" w:hAnsi="Arial" w:cs="Arial"/>
          <w:b/>
          <w:bCs/>
          <w:smallCaps w:val="0"/>
        </w:rPr>
        <w:t>IVITÀ</w:t>
      </w:r>
    </w:p>
    <w:p w:rsidR="008134D5" w:rsidRPr="007E445B" w:rsidRDefault="008134D5" w:rsidP="0076525B">
      <w:pPr>
        <w:pStyle w:val="BodyText3"/>
      </w:pPr>
      <w:r w:rsidRPr="007E445B">
        <w:t>Per quanto riguarda la voce "Altri fondi", la stessa comprende:</w:t>
      </w:r>
    </w:p>
    <w:p w:rsidR="008134D5" w:rsidRPr="007E445B" w:rsidRDefault="008134D5" w:rsidP="0076525B">
      <w:pPr>
        <w:pStyle w:val="BodyText3"/>
      </w:pPr>
      <w:r w:rsidRPr="007E445B">
        <w:t>a) euro 2.130,06 corrispondente alla quota derivante dalla vendita dell’appartamento ad uso portineria del condominio “Ex Incis” che, qualora richiesta, dovrà essere corrisposta alla Sede Centrale dell’UICI in quanto proprietaria dell’immobile;</w:t>
      </w:r>
    </w:p>
    <w:p w:rsidR="008134D5" w:rsidRDefault="008134D5" w:rsidP="0076525B">
      <w:pPr>
        <w:pStyle w:val="BodyText3"/>
      </w:pPr>
      <w:r w:rsidRPr="007E445B">
        <w:t>b) euro 5.000,00 relativi all'accantonamento di metà del contributo ricevuto dalla socia Bruna Ciampini secondo le cui indicazioni dovrà essere utilizzato, dopo la sua morte, per la celebrazione di Sante Messe in sua memoria come da sua esplicita indicazione e volontà.</w:t>
      </w:r>
    </w:p>
    <w:p w:rsidR="008134D5" w:rsidRPr="007E445B" w:rsidRDefault="008134D5" w:rsidP="0076525B">
      <w:pPr>
        <w:pStyle w:val="BodyText3"/>
        <w:rPr>
          <w:smallCaps/>
        </w:rPr>
      </w:pPr>
    </w:p>
    <w:p w:rsidR="008134D5" w:rsidRPr="007E445B" w:rsidRDefault="008134D5" w:rsidP="0076525B">
      <w:pPr>
        <w:jc w:val="both"/>
        <w:rPr>
          <w:rFonts w:ascii="Arial" w:hAnsi="Arial" w:cs="Arial"/>
        </w:rPr>
      </w:pPr>
      <w:r w:rsidRPr="007E445B">
        <w:rPr>
          <w:rFonts w:ascii="Arial" w:hAnsi="Arial" w:cs="Arial"/>
        </w:rPr>
        <w:t xml:space="preserve">Per quanto riguarda i </w:t>
      </w:r>
      <w:r>
        <w:rPr>
          <w:rFonts w:ascii="Arial" w:hAnsi="Arial" w:cs="Arial"/>
        </w:rPr>
        <w:t>Debiti</w:t>
      </w:r>
      <w:r w:rsidRPr="007E445B">
        <w:rPr>
          <w:rFonts w:ascii="Arial" w:hAnsi="Arial" w:cs="Arial"/>
        </w:rPr>
        <w:t xml:space="preserve"> vantati dalla Sezione, si rimanda alle descrizioni sopra riportate nella parte delle Somme rimaste da </w:t>
      </w:r>
      <w:r>
        <w:rPr>
          <w:rFonts w:ascii="Arial" w:hAnsi="Arial" w:cs="Arial"/>
        </w:rPr>
        <w:t>pagare.</w:t>
      </w:r>
    </w:p>
    <w:p w:rsidR="008134D5" w:rsidRPr="007E445B" w:rsidRDefault="008134D5" w:rsidP="0076525B">
      <w:pPr>
        <w:jc w:val="both"/>
        <w:rPr>
          <w:rFonts w:ascii="Arial" w:hAnsi="Arial" w:cs="Arial"/>
        </w:rPr>
      </w:pPr>
    </w:p>
    <w:p w:rsidR="008134D5" w:rsidRPr="00D5707E" w:rsidRDefault="008134D5" w:rsidP="0076525B">
      <w:pPr>
        <w:jc w:val="both"/>
        <w:rPr>
          <w:rFonts w:ascii="Arial" w:hAnsi="Arial" w:cs="Arial"/>
        </w:rPr>
      </w:pPr>
      <w:r w:rsidRPr="007E445B">
        <w:rPr>
          <w:rFonts w:ascii="Arial" w:hAnsi="Arial" w:cs="Arial"/>
        </w:rPr>
        <w:t>Il Fondo TFR è aggiornato al 31.12.2021 ed è coperto nella parte dell'attivo patrimoniale dal Deposito a garanzia del Fondo TFR.</w:t>
      </w:r>
      <w:r w:rsidRPr="00D5707E">
        <w:rPr>
          <w:rFonts w:ascii="Arial" w:hAnsi="Arial" w:cs="Arial"/>
        </w:rPr>
        <w:t xml:space="preserve"> </w:t>
      </w:r>
    </w:p>
    <w:p w:rsidR="008134D5" w:rsidRPr="0074272E" w:rsidRDefault="008134D5" w:rsidP="0076525B">
      <w:pPr>
        <w:jc w:val="both"/>
        <w:rPr>
          <w:rFonts w:ascii="Arial" w:hAnsi="Arial" w:cs="Arial"/>
          <w:sz w:val="24"/>
          <w:szCs w:val="24"/>
        </w:rPr>
      </w:pPr>
    </w:p>
    <w:p w:rsidR="008134D5" w:rsidRPr="00646B03" w:rsidRDefault="008134D5">
      <w:pPr>
        <w:jc w:val="both"/>
        <w:rPr>
          <w:rFonts w:ascii="Arial" w:hAnsi="Arial" w:cs="Arial"/>
        </w:rPr>
      </w:pPr>
      <w:r>
        <w:rPr>
          <w:rFonts w:ascii="Arial" w:hAnsi="Arial" w:cs="Arial"/>
        </w:rPr>
        <w:t>Sondrio, 28</w:t>
      </w:r>
      <w:r w:rsidRPr="00646B03">
        <w:rPr>
          <w:rFonts w:ascii="Arial" w:hAnsi="Arial" w:cs="Arial"/>
        </w:rPr>
        <w:t xml:space="preserve"> marzo 202</w:t>
      </w:r>
      <w:r>
        <w:rPr>
          <w:rFonts w:ascii="Arial" w:hAnsi="Arial" w:cs="Arial"/>
        </w:rPr>
        <w:t>2</w:t>
      </w:r>
    </w:p>
    <w:p w:rsidR="008134D5" w:rsidRPr="0074272E" w:rsidRDefault="008134D5">
      <w:pPr>
        <w:rPr>
          <w:rFonts w:ascii="Arial" w:hAnsi="Arial" w:cs="Arial"/>
        </w:rPr>
      </w:pPr>
    </w:p>
    <w:p w:rsidR="008134D5" w:rsidRPr="0074272E" w:rsidRDefault="008134D5" w:rsidP="00E14B1B">
      <w:pPr>
        <w:tabs>
          <w:tab w:val="left" w:pos="6799"/>
        </w:tabs>
        <w:ind w:left="3969"/>
        <w:jc w:val="center"/>
        <w:rPr>
          <w:rFonts w:ascii="Arial" w:hAnsi="Arial" w:cs="Arial"/>
        </w:rPr>
      </w:pPr>
      <w:r w:rsidRPr="0074272E">
        <w:rPr>
          <w:rFonts w:ascii="Arial" w:hAnsi="Arial" w:cs="Arial"/>
        </w:rPr>
        <w:t>Il Presidente</w:t>
      </w:r>
    </w:p>
    <w:p w:rsidR="008134D5" w:rsidRPr="0074272E" w:rsidRDefault="008134D5" w:rsidP="00E14B1B">
      <w:pPr>
        <w:tabs>
          <w:tab w:val="left" w:pos="6799"/>
        </w:tabs>
        <w:ind w:left="3969"/>
        <w:jc w:val="center"/>
        <w:rPr>
          <w:rFonts w:ascii="Arial" w:hAnsi="Arial" w:cs="Arial"/>
        </w:rPr>
      </w:pPr>
      <w:r w:rsidRPr="0074272E">
        <w:rPr>
          <w:rFonts w:ascii="Arial" w:hAnsi="Arial" w:cs="Arial"/>
        </w:rPr>
        <w:t>Pierangelo Livraghi</w:t>
      </w:r>
    </w:p>
    <w:p w:rsidR="008134D5" w:rsidRPr="0074272E" w:rsidRDefault="008134D5" w:rsidP="004D64C7">
      <w:pPr>
        <w:rPr>
          <w:rFonts w:ascii="Arial" w:hAnsi="Arial" w:cs="Arial"/>
        </w:rPr>
      </w:pPr>
    </w:p>
    <w:p w:rsidR="008134D5" w:rsidRPr="001D38C4" w:rsidRDefault="008134D5" w:rsidP="001D38C4">
      <w:pPr>
        <w:tabs>
          <w:tab w:val="left" w:pos="6461"/>
        </w:tabs>
        <w:rPr>
          <w:sz w:val="24"/>
          <w:szCs w:val="24"/>
        </w:rPr>
      </w:pPr>
      <w:r>
        <w:rPr>
          <w:sz w:val="24"/>
          <w:szCs w:val="24"/>
        </w:rPr>
        <w:tab/>
      </w:r>
    </w:p>
    <w:p w:rsidR="008134D5" w:rsidRPr="001D38C4" w:rsidRDefault="008134D5" w:rsidP="001D38C4">
      <w:pPr>
        <w:rPr>
          <w:sz w:val="24"/>
          <w:szCs w:val="24"/>
        </w:rPr>
      </w:pPr>
    </w:p>
    <w:p w:rsidR="008134D5" w:rsidRPr="001D38C4" w:rsidRDefault="008134D5" w:rsidP="001D38C4">
      <w:pPr>
        <w:rPr>
          <w:sz w:val="24"/>
          <w:szCs w:val="24"/>
        </w:rPr>
        <w:sectPr w:rsidR="008134D5" w:rsidRPr="001D38C4">
          <w:pgSz w:w="11906" w:h="16838" w:code="9"/>
          <w:pgMar w:top="1418" w:right="1134" w:bottom="1134" w:left="1134" w:header="720" w:footer="1077" w:gutter="0"/>
          <w:cols w:space="720"/>
        </w:sectPr>
      </w:pPr>
    </w:p>
    <w:p w:rsidR="008134D5" w:rsidRDefault="008134D5" w:rsidP="006814C7">
      <w:pPr>
        <w:spacing w:before="240" w:after="240"/>
        <w:jc w:val="center"/>
        <w:rPr>
          <w:rFonts w:ascii="Arial" w:eastAsia="MS Mincho" w:hAnsi="Arial" w:cs="Arial"/>
          <w:b/>
          <w:bCs/>
          <w:smallCaps/>
          <w:sz w:val="24"/>
          <w:szCs w:val="24"/>
        </w:rPr>
      </w:pPr>
      <w:r>
        <w:rPr>
          <w:rFonts w:ascii="Arial" w:eastAsia="MS Mincho" w:hAnsi="Arial" w:cs="Arial"/>
          <w:b/>
          <w:bCs/>
          <w:smallCaps/>
          <w:sz w:val="24"/>
          <w:szCs w:val="24"/>
        </w:rPr>
        <w:t>ALLEGATO</w:t>
      </w:r>
    </w:p>
    <w:p w:rsidR="008134D5" w:rsidRPr="00E950C9" w:rsidRDefault="008134D5" w:rsidP="00E14B1B">
      <w:pPr>
        <w:autoSpaceDE w:val="0"/>
        <w:autoSpaceDN w:val="0"/>
        <w:adjustRightInd w:val="0"/>
        <w:spacing w:after="120"/>
        <w:rPr>
          <w:rFonts w:ascii="Arial" w:hAnsi="Arial" w:cs="Arial"/>
          <w:i/>
          <w:iCs/>
          <w:sz w:val="22"/>
          <w:szCs w:val="22"/>
        </w:rPr>
      </w:pPr>
      <w:r w:rsidRPr="00E950C9">
        <w:rPr>
          <w:rFonts w:ascii="Arial" w:hAnsi="Arial" w:cs="Arial"/>
          <w:i/>
          <w:iCs/>
          <w:sz w:val="22"/>
          <w:szCs w:val="22"/>
        </w:rPr>
        <w:t>RIPARTO DEL CONTRIBUTO ORDINARIO ANNO 202</w:t>
      </w:r>
      <w:r>
        <w:rPr>
          <w:rFonts w:ascii="Arial" w:hAnsi="Arial" w:cs="Arial"/>
          <w:i/>
          <w:iCs/>
          <w:sz w:val="22"/>
          <w:szCs w:val="22"/>
        </w:rPr>
        <w:t>1</w:t>
      </w:r>
      <w:r w:rsidRPr="00E950C9">
        <w:rPr>
          <w:rFonts w:ascii="Arial" w:hAnsi="Arial" w:cs="Arial"/>
          <w:i/>
          <w:iCs/>
          <w:sz w:val="22"/>
          <w:szCs w:val="22"/>
        </w:rPr>
        <w:t xml:space="preserve"> AI SENSI DELLA LR 1/2008, CAPO VII.</w:t>
      </w:r>
    </w:p>
    <w:p w:rsidR="008134D5" w:rsidRDefault="008134D5" w:rsidP="00E14B1B">
      <w:pPr>
        <w:spacing w:after="120"/>
        <w:jc w:val="center"/>
        <w:rPr>
          <w:rFonts w:ascii="Arial" w:hAnsi="Arial" w:cs="Arial"/>
          <w:smallCaps/>
          <w:sz w:val="22"/>
          <w:szCs w:val="22"/>
          <w:u w:val="single"/>
        </w:rPr>
      </w:pPr>
      <w:r>
        <w:rPr>
          <w:rFonts w:ascii="Arial" w:hAnsi="Arial" w:cs="Arial"/>
          <w:smallCaps/>
          <w:sz w:val="22"/>
          <w:szCs w:val="22"/>
          <w:u w:val="single"/>
        </w:rPr>
        <w:t>Direzione Regionale del 23 novembre 2021</w:t>
      </w:r>
    </w:p>
    <w:p w:rsidR="008134D5" w:rsidRDefault="008134D5" w:rsidP="00E14B1B">
      <w:pPr>
        <w:spacing w:after="120"/>
        <w:jc w:val="center"/>
        <w:rPr>
          <w:rFonts w:ascii="Arial" w:hAnsi="Arial" w:cs="Arial"/>
          <w:smallCaps/>
          <w:sz w:val="22"/>
          <w:szCs w:val="22"/>
          <w:u w:val="single"/>
        </w:rPr>
      </w:pPr>
      <w:r>
        <w:rPr>
          <w:rFonts w:ascii="Arial" w:hAnsi="Arial" w:cs="Arial"/>
          <w:smallCaps/>
          <w:sz w:val="22"/>
          <w:szCs w:val="22"/>
          <w:u w:val="single"/>
        </w:rPr>
        <w:t>DELIBERAZIONE 6.B. Riparto contributo annuale ordinario LR 1/2008, Capo VII.</w:t>
      </w:r>
    </w:p>
    <w:p w:rsidR="008134D5" w:rsidRDefault="008134D5" w:rsidP="00E14B1B">
      <w:pPr>
        <w:spacing w:after="120"/>
        <w:jc w:val="center"/>
        <w:rPr>
          <w:rFonts w:ascii="Arial" w:hAnsi="Arial" w:cs="Arial"/>
          <w:b/>
          <w:bCs/>
          <w:sz w:val="22"/>
          <w:szCs w:val="22"/>
        </w:rPr>
      </w:pPr>
      <w:r>
        <w:rPr>
          <w:rFonts w:ascii="Arial" w:hAnsi="Arial" w:cs="Arial"/>
          <w:b/>
          <w:bCs/>
          <w:sz w:val="22"/>
          <w:szCs w:val="22"/>
        </w:rPr>
        <w:t>La Direzione Regionale</w:t>
      </w:r>
    </w:p>
    <w:p w:rsidR="008134D5" w:rsidRDefault="008134D5" w:rsidP="00E14B1B">
      <w:pPr>
        <w:spacing w:after="120"/>
        <w:ind w:left="567" w:hanging="567"/>
        <w:jc w:val="both"/>
        <w:rPr>
          <w:rFonts w:ascii="Arial" w:hAnsi="Arial" w:cs="Arial"/>
          <w:sz w:val="22"/>
          <w:szCs w:val="22"/>
        </w:rPr>
      </w:pPr>
      <w:r>
        <w:rPr>
          <w:rFonts w:ascii="Arial" w:hAnsi="Arial" w:cs="Arial"/>
          <w:sz w:val="22"/>
          <w:szCs w:val="22"/>
        </w:rPr>
        <w:t>visto l’atto dirigenziale n. 15001 del 6 novembre 2021, della Direzione Generale Famiglia, Solidarietà sociale, Disabilità e Pari opportunità di Regione Lombardia, recante «Contributo ordinario per l’anno 2021 alle articolazioni regionali  e alle sezioni provinciali delle associazioni ed enti di cui agli artt. 37 e ss della l.r. 1/2008.»;</w:t>
      </w:r>
    </w:p>
    <w:p w:rsidR="008134D5" w:rsidRDefault="008134D5" w:rsidP="00E14B1B">
      <w:pPr>
        <w:spacing w:after="120"/>
        <w:ind w:left="567" w:hanging="567"/>
        <w:jc w:val="both"/>
        <w:rPr>
          <w:rFonts w:ascii="Arial" w:hAnsi="Arial" w:cs="Arial"/>
          <w:sz w:val="22"/>
          <w:szCs w:val="22"/>
        </w:rPr>
      </w:pPr>
      <w:r>
        <w:rPr>
          <w:rFonts w:ascii="Arial" w:hAnsi="Arial" w:cs="Arial"/>
          <w:sz w:val="22"/>
          <w:szCs w:val="22"/>
        </w:rPr>
        <w:t>tenuto conto dei criteri di riparto di cui all’art. 38 della citata l.r. 1/2008 che prevede che il contributo venga così ripartito:</w:t>
      </w:r>
      <w:r>
        <w:rPr>
          <w:rFonts w:ascii="Arial" w:hAnsi="Arial" w:cs="Arial"/>
          <w:sz w:val="22"/>
          <w:szCs w:val="22"/>
        </w:rPr>
        <w:tab/>
      </w:r>
      <w:r>
        <w:rPr>
          <w:rFonts w:ascii="Arial" w:hAnsi="Arial" w:cs="Arial"/>
          <w:sz w:val="22"/>
          <w:szCs w:val="22"/>
        </w:rPr>
        <w:br/>
        <w:t>a) il 10% alle articolazioni regionali per le attività promozionali e organizzative di carattere generale,</w:t>
      </w:r>
      <w:r>
        <w:rPr>
          <w:rFonts w:ascii="Arial" w:hAnsi="Arial" w:cs="Arial"/>
          <w:sz w:val="22"/>
          <w:szCs w:val="22"/>
        </w:rPr>
        <w:br/>
        <w:t>b) il restante 90% alle sezioni costituite sul territorio regionale, per metà in parti uguali e per metà in proporzione al numero dei soggetti rappresentati;</w:t>
      </w:r>
    </w:p>
    <w:p w:rsidR="008134D5" w:rsidRDefault="008134D5" w:rsidP="00E14B1B">
      <w:pPr>
        <w:spacing w:after="120"/>
        <w:ind w:left="567" w:hanging="567"/>
        <w:jc w:val="both"/>
        <w:rPr>
          <w:rFonts w:ascii="Arial" w:hAnsi="Arial" w:cs="Arial"/>
          <w:sz w:val="22"/>
          <w:szCs w:val="22"/>
        </w:rPr>
      </w:pPr>
      <w:r>
        <w:rPr>
          <w:rFonts w:ascii="Arial" w:hAnsi="Arial" w:cs="Arial"/>
          <w:sz w:val="22"/>
          <w:szCs w:val="22"/>
        </w:rPr>
        <w:t>considerato che per numero di rappresentati si intende il dato relativo al numero dei titolari delle prestazioni per la Cecità civile (ciechi totali e ciechi parziali). così come risultante dal dettaglio fornito dall’INPS e trasmesso dalla Sede Centrale UICI in data 27/09/2019 (rif. Comunicato n. 120/2019);</w:t>
      </w:r>
    </w:p>
    <w:p w:rsidR="008134D5" w:rsidRDefault="008134D5" w:rsidP="00E14B1B">
      <w:pPr>
        <w:spacing w:after="120"/>
        <w:ind w:left="567" w:hanging="567"/>
        <w:jc w:val="both"/>
        <w:rPr>
          <w:rFonts w:ascii="Arial" w:hAnsi="Arial" w:cs="Arial"/>
          <w:sz w:val="22"/>
          <w:szCs w:val="22"/>
        </w:rPr>
      </w:pPr>
      <w:r>
        <w:rPr>
          <w:rFonts w:ascii="Arial" w:hAnsi="Arial" w:cs="Arial"/>
          <w:sz w:val="22"/>
          <w:szCs w:val="22"/>
        </w:rPr>
        <w:t>dopo un rapido scambio di pareri, all’unanimità con votazione palese,</w:t>
      </w:r>
    </w:p>
    <w:p w:rsidR="008134D5" w:rsidRDefault="008134D5" w:rsidP="00E14B1B">
      <w:pPr>
        <w:spacing w:after="120"/>
        <w:jc w:val="center"/>
        <w:rPr>
          <w:rFonts w:ascii="Arial" w:hAnsi="Arial" w:cs="Arial"/>
          <w:b/>
          <w:bCs/>
          <w:sz w:val="22"/>
          <w:szCs w:val="22"/>
        </w:rPr>
      </w:pPr>
      <w:r>
        <w:rPr>
          <w:rFonts w:ascii="Arial" w:hAnsi="Arial" w:cs="Arial"/>
          <w:b/>
          <w:bCs/>
          <w:sz w:val="22"/>
          <w:szCs w:val="22"/>
        </w:rPr>
        <w:t>delibera</w:t>
      </w:r>
    </w:p>
    <w:p w:rsidR="008134D5" w:rsidRDefault="008134D5" w:rsidP="00E14B1B">
      <w:pPr>
        <w:spacing w:after="120"/>
        <w:jc w:val="both"/>
        <w:rPr>
          <w:rFonts w:ascii="Arial" w:hAnsi="Arial" w:cs="Arial"/>
          <w:sz w:val="22"/>
          <w:szCs w:val="22"/>
        </w:rPr>
      </w:pPr>
      <w:r>
        <w:rPr>
          <w:rFonts w:ascii="Arial" w:hAnsi="Arial" w:cs="Arial"/>
          <w:sz w:val="22"/>
          <w:szCs w:val="22"/>
        </w:rPr>
        <w:t>di ripartire il contributo citato in premessa alle Sezioni territoriali UICI, secondo il prospetto di seguito riportato:</w:t>
      </w:r>
    </w:p>
    <w:p w:rsidR="008134D5" w:rsidRDefault="008134D5" w:rsidP="00E14B1B">
      <w:pPr>
        <w:numPr>
          <w:ilvl w:val="0"/>
          <w:numId w:val="17"/>
        </w:numPr>
        <w:tabs>
          <w:tab w:val="num" w:pos="567"/>
        </w:tabs>
        <w:autoSpaceDN w:val="0"/>
        <w:spacing w:after="120"/>
        <w:ind w:left="567" w:hanging="283"/>
        <w:jc w:val="both"/>
        <w:rPr>
          <w:rFonts w:ascii="Arial" w:hAnsi="Arial" w:cs="Arial"/>
          <w:sz w:val="22"/>
          <w:szCs w:val="22"/>
        </w:rPr>
      </w:pPr>
      <w:r>
        <w:rPr>
          <w:rFonts w:ascii="Arial" w:hAnsi="Arial" w:cs="Arial"/>
          <w:sz w:val="22"/>
          <w:szCs w:val="22"/>
        </w:rPr>
        <w:t>Totale contributo ordinario anno 2021: euro 273.261,41;</w:t>
      </w:r>
    </w:p>
    <w:p w:rsidR="008134D5" w:rsidRDefault="008134D5" w:rsidP="00E14B1B">
      <w:pPr>
        <w:numPr>
          <w:ilvl w:val="0"/>
          <w:numId w:val="17"/>
        </w:numPr>
        <w:tabs>
          <w:tab w:val="num" w:pos="567"/>
        </w:tabs>
        <w:autoSpaceDN w:val="0"/>
        <w:spacing w:after="120"/>
        <w:ind w:left="567" w:hanging="283"/>
        <w:jc w:val="both"/>
        <w:rPr>
          <w:rFonts w:ascii="Arial" w:hAnsi="Arial" w:cs="Arial"/>
          <w:sz w:val="22"/>
          <w:szCs w:val="22"/>
        </w:rPr>
      </w:pPr>
      <w:r>
        <w:rPr>
          <w:rFonts w:ascii="Arial" w:hAnsi="Arial" w:cs="Arial"/>
          <w:sz w:val="22"/>
          <w:szCs w:val="22"/>
        </w:rPr>
        <w:t>Quota a favore del Consiglio Regionale UIC (10%): euro 27.326,14;</w:t>
      </w:r>
    </w:p>
    <w:p w:rsidR="008134D5" w:rsidRDefault="008134D5" w:rsidP="00E14B1B">
      <w:pPr>
        <w:numPr>
          <w:ilvl w:val="0"/>
          <w:numId w:val="17"/>
        </w:numPr>
        <w:tabs>
          <w:tab w:val="num" w:pos="567"/>
        </w:tabs>
        <w:autoSpaceDN w:val="0"/>
        <w:spacing w:after="120"/>
        <w:ind w:left="567" w:hanging="283"/>
        <w:jc w:val="both"/>
        <w:rPr>
          <w:rFonts w:ascii="Arial" w:hAnsi="Arial" w:cs="Arial"/>
          <w:sz w:val="22"/>
          <w:szCs w:val="22"/>
        </w:rPr>
      </w:pPr>
      <w:r>
        <w:rPr>
          <w:rFonts w:ascii="Arial" w:hAnsi="Arial" w:cs="Arial"/>
          <w:sz w:val="22"/>
          <w:szCs w:val="22"/>
        </w:rPr>
        <w:t>Quota a favore delle Sezioni (90%): euro 245.935,27 di cui per metà in parti uguali (euro 122.967,635 : 12 = euro 10.247,3029166) ed il resto (euro 122.967,635) in proporzione al numero dei rappresentati (totale 14.723 - dati INPS), così come segue:</w:t>
      </w:r>
    </w:p>
    <w:p w:rsidR="008134D5" w:rsidRDefault="008134D5" w:rsidP="00E14B1B">
      <w:pPr>
        <w:tabs>
          <w:tab w:val="left" w:pos="1276"/>
        </w:tabs>
        <w:spacing w:after="120"/>
        <w:jc w:val="both"/>
        <w:rPr>
          <w:rFonts w:ascii="Arial" w:hAnsi="Arial" w:cs="Arial"/>
          <w:sz w:val="22"/>
          <w:szCs w:val="22"/>
        </w:rPr>
      </w:pPr>
      <w:r>
        <w:rPr>
          <w:rFonts w:ascii="Arial" w:hAnsi="Arial" w:cs="Arial"/>
          <w:sz w:val="22"/>
          <w:szCs w:val="22"/>
        </w:rPr>
        <w:t>BERGAMO</w:t>
      </w:r>
      <w:r>
        <w:rPr>
          <w:rFonts w:ascii="Arial" w:hAnsi="Arial" w:cs="Arial"/>
          <w:sz w:val="22"/>
          <w:szCs w:val="22"/>
        </w:rPr>
        <w:tab/>
        <w:t>10.247,3029 + [(122.967,635 : 14.723) x 1.622 = 13.547,069]  =  23.794,37</w:t>
      </w:r>
    </w:p>
    <w:p w:rsidR="008134D5" w:rsidRDefault="008134D5" w:rsidP="00E14B1B">
      <w:pPr>
        <w:tabs>
          <w:tab w:val="left" w:pos="1276"/>
        </w:tabs>
        <w:spacing w:after="120"/>
        <w:jc w:val="both"/>
        <w:rPr>
          <w:rFonts w:ascii="Arial" w:hAnsi="Arial" w:cs="Arial"/>
          <w:sz w:val="22"/>
          <w:szCs w:val="22"/>
        </w:rPr>
      </w:pPr>
      <w:r>
        <w:rPr>
          <w:rFonts w:ascii="Arial" w:hAnsi="Arial" w:cs="Arial"/>
          <w:sz w:val="22"/>
          <w:szCs w:val="22"/>
        </w:rPr>
        <w:t>BRESCIA</w:t>
      </w:r>
      <w:r>
        <w:rPr>
          <w:rFonts w:ascii="Arial" w:hAnsi="Arial" w:cs="Arial"/>
          <w:sz w:val="22"/>
          <w:szCs w:val="22"/>
        </w:rPr>
        <w:tab/>
        <w:t>10.247,3029 + [(122.967,635 : 14.723) x 2.160 = 18.040,487]  =  28.287,79</w:t>
      </w:r>
    </w:p>
    <w:p w:rsidR="008134D5" w:rsidRDefault="008134D5" w:rsidP="00E14B1B">
      <w:pPr>
        <w:tabs>
          <w:tab w:val="left" w:pos="1276"/>
        </w:tabs>
        <w:spacing w:after="120"/>
        <w:jc w:val="both"/>
        <w:rPr>
          <w:rFonts w:ascii="Arial" w:hAnsi="Arial" w:cs="Arial"/>
          <w:sz w:val="22"/>
          <w:szCs w:val="22"/>
        </w:rPr>
      </w:pPr>
      <w:r>
        <w:rPr>
          <w:rFonts w:ascii="Arial" w:hAnsi="Arial" w:cs="Arial"/>
          <w:sz w:val="22"/>
          <w:szCs w:val="22"/>
        </w:rPr>
        <w:t>COMO</w:t>
      </w:r>
      <w:r>
        <w:rPr>
          <w:rFonts w:ascii="Arial" w:hAnsi="Arial" w:cs="Arial"/>
          <w:sz w:val="22"/>
          <w:szCs w:val="22"/>
        </w:rPr>
        <w:tab/>
        <w:t>10.247,3029 + [(122.967,635 : 14.723) x    794 =   6.631,549]  =  16.878,85</w:t>
      </w:r>
    </w:p>
    <w:p w:rsidR="008134D5" w:rsidRDefault="008134D5" w:rsidP="00E14B1B">
      <w:pPr>
        <w:tabs>
          <w:tab w:val="left" w:pos="1276"/>
        </w:tabs>
        <w:spacing w:after="120"/>
        <w:jc w:val="both"/>
        <w:rPr>
          <w:rFonts w:ascii="Arial" w:hAnsi="Arial" w:cs="Arial"/>
          <w:sz w:val="22"/>
          <w:szCs w:val="22"/>
        </w:rPr>
      </w:pPr>
      <w:r>
        <w:rPr>
          <w:rFonts w:ascii="Arial" w:hAnsi="Arial" w:cs="Arial"/>
          <w:sz w:val="22"/>
          <w:szCs w:val="22"/>
        </w:rPr>
        <w:t>CREMONA</w:t>
      </w:r>
      <w:r>
        <w:rPr>
          <w:rFonts w:ascii="Arial" w:hAnsi="Arial" w:cs="Arial"/>
          <w:sz w:val="22"/>
          <w:szCs w:val="22"/>
        </w:rPr>
        <w:tab/>
        <w:t>10.247,3029 + [(122.967,635 : 14.723) x    590 =   4.927,725]  =  15.175,02</w:t>
      </w:r>
    </w:p>
    <w:p w:rsidR="008134D5" w:rsidRDefault="008134D5" w:rsidP="00E14B1B">
      <w:pPr>
        <w:tabs>
          <w:tab w:val="left" w:pos="1276"/>
        </w:tabs>
        <w:spacing w:after="120"/>
        <w:jc w:val="both"/>
        <w:rPr>
          <w:rFonts w:ascii="Arial" w:hAnsi="Arial" w:cs="Arial"/>
          <w:sz w:val="22"/>
          <w:szCs w:val="22"/>
        </w:rPr>
      </w:pPr>
      <w:r>
        <w:rPr>
          <w:rFonts w:ascii="Arial" w:hAnsi="Arial" w:cs="Arial"/>
          <w:sz w:val="22"/>
          <w:szCs w:val="22"/>
        </w:rPr>
        <w:t>LECCO</w:t>
      </w:r>
      <w:r>
        <w:rPr>
          <w:rFonts w:ascii="Arial" w:hAnsi="Arial" w:cs="Arial"/>
          <w:sz w:val="22"/>
          <w:szCs w:val="22"/>
        </w:rPr>
        <w:tab/>
        <w:t>10.247,3029 + [(122.967,635 : 14.723) x    579 =   4.835,853]  =  15.083,16</w:t>
      </w:r>
    </w:p>
    <w:p w:rsidR="008134D5" w:rsidRDefault="008134D5" w:rsidP="00E14B1B">
      <w:pPr>
        <w:tabs>
          <w:tab w:val="left" w:pos="1276"/>
        </w:tabs>
        <w:spacing w:after="120"/>
        <w:jc w:val="both"/>
        <w:rPr>
          <w:rFonts w:ascii="Arial" w:hAnsi="Arial" w:cs="Arial"/>
          <w:sz w:val="22"/>
          <w:szCs w:val="22"/>
        </w:rPr>
      </w:pPr>
      <w:r>
        <w:rPr>
          <w:rFonts w:ascii="Arial" w:hAnsi="Arial" w:cs="Arial"/>
          <w:sz w:val="22"/>
          <w:szCs w:val="22"/>
        </w:rPr>
        <w:t>LODI</w:t>
      </w:r>
      <w:r>
        <w:rPr>
          <w:rFonts w:ascii="Arial" w:hAnsi="Arial" w:cs="Arial"/>
          <w:sz w:val="22"/>
          <w:szCs w:val="22"/>
        </w:rPr>
        <w:tab/>
        <w:t>10.247,3029 + [(122.967,635 : 14.723) x    310 =   2.589,144]  =  12.836,45</w:t>
      </w:r>
    </w:p>
    <w:p w:rsidR="008134D5" w:rsidRDefault="008134D5" w:rsidP="00E14B1B">
      <w:pPr>
        <w:tabs>
          <w:tab w:val="left" w:pos="1276"/>
        </w:tabs>
        <w:spacing w:after="120"/>
        <w:jc w:val="both"/>
        <w:rPr>
          <w:rFonts w:ascii="Arial" w:hAnsi="Arial" w:cs="Arial"/>
          <w:sz w:val="22"/>
          <w:szCs w:val="22"/>
        </w:rPr>
      </w:pPr>
      <w:r>
        <w:rPr>
          <w:rFonts w:ascii="Arial" w:hAnsi="Arial" w:cs="Arial"/>
          <w:sz w:val="22"/>
          <w:szCs w:val="22"/>
        </w:rPr>
        <w:t>MANTOVA</w:t>
      </w:r>
      <w:r>
        <w:rPr>
          <w:rFonts w:ascii="Arial" w:hAnsi="Arial" w:cs="Arial"/>
          <w:sz w:val="22"/>
          <w:szCs w:val="22"/>
        </w:rPr>
        <w:tab/>
        <w:t>10.247,3029 + [(122.967,635 : 14.723) x    834 =   6.965,632]  =  17.212,94</w:t>
      </w:r>
    </w:p>
    <w:p w:rsidR="008134D5" w:rsidRDefault="008134D5" w:rsidP="00E14B1B">
      <w:pPr>
        <w:tabs>
          <w:tab w:val="left" w:pos="1276"/>
        </w:tabs>
        <w:spacing w:after="120"/>
        <w:jc w:val="both"/>
        <w:rPr>
          <w:rFonts w:ascii="Arial" w:hAnsi="Arial" w:cs="Arial"/>
          <w:sz w:val="22"/>
          <w:szCs w:val="22"/>
        </w:rPr>
      </w:pPr>
      <w:r>
        <w:rPr>
          <w:rFonts w:ascii="Arial" w:hAnsi="Arial" w:cs="Arial"/>
          <w:sz w:val="22"/>
          <w:szCs w:val="22"/>
        </w:rPr>
        <w:t>MILANO</w:t>
      </w:r>
      <w:r>
        <w:rPr>
          <w:rFonts w:ascii="Arial" w:hAnsi="Arial" w:cs="Arial"/>
          <w:sz w:val="22"/>
          <w:szCs w:val="22"/>
        </w:rPr>
        <w:tab/>
        <w:t>10.247,3029 + [(122.967,635 : 14.723) x 4.492 = 37.517,531]  =  47.764,83</w:t>
      </w:r>
    </w:p>
    <w:p w:rsidR="008134D5" w:rsidRDefault="008134D5" w:rsidP="00E14B1B">
      <w:pPr>
        <w:tabs>
          <w:tab w:val="left" w:pos="1276"/>
        </w:tabs>
        <w:spacing w:after="120"/>
        <w:jc w:val="both"/>
        <w:rPr>
          <w:rFonts w:ascii="Arial" w:hAnsi="Arial" w:cs="Arial"/>
          <w:sz w:val="22"/>
          <w:szCs w:val="22"/>
        </w:rPr>
      </w:pPr>
      <w:r>
        <w:rPr>
          <w:rFonts w:ascii="Arial" w:hAnsi="Arial" w:cs="Arial"/>
          <w:sz w:val="22"/>
          <w:szCs w:val="22"/>
        </w:rPr>
        <w:t>MONZA</w:t>
      </w:r>
      <w:r>
        <w:rPr>
          <w:rFonts w:ascii="Arial" w:hAnsi="Arial" w:cs="Arial"/>
          <w:sz w:val="22"/>
          <w:szCs w:val="22"/>
        </w:rPr>
        <w:tab/>
        <w:t>10.247,3029 + [(122.967,635 : 14.723) x 1.325 = 11.066,502]  =  21.313,81</w:t>
      </w:r>
    </w:p>
    <w:p w:rsidR="008134D5" w:rsidRDefault="008134D5" w:rsidP="00E14B1B">
      <w:pPr>
        <w:tabs>
          <w:tab w:val="left" w:pos="1276"/>
        </w:tabs>
        <w:spacing w:after="120"/>
        <w:jc w:val="both"/>
        <w:rPr>
          <w:rFonts w:ascii="Arial" w:hAnsi="Arial" w:cs="Arial"/>
          <w:sz w:val="22"/>
          <w:szCs w:val="22"/>
        </w:rPr>
      </w:pPr>
      <w:r>
        <w:rPr>
          <w:rFonts w:ascii="Arial" w:hAnsi="Arial" w:cs="Arial"/>
          <w:sz w:val="22"/>
          <w:szCs w:val="22"/>
        </w:rPr>
        <w:t>PAVIA</w:t>
      </w:r>
      <w:r>
        <w:rPr>
          <w:rFonts w:ascii="Arial" w:hAnsi="Arial" w:cs="Arial"/>
          <w:sz w:val="22"/>
          <w:szCs w:val="22"/>
        </w:rPr>
        <w:tab/>
        <w:t>10.247,3029 + [(122.967,635 : 14.723) x    831 =   6.940,576]  =  17.187,88</w:t>
      </w:r>
    </w:p>
    <w:p w:rsidR="008134D5" w:rsidRDefault="008134D5" w:rsidP="00E14B1B">
      <w:pPr>
        <w:tabs>
          <w:tab w:val="left" w:pos="1276"/>
        </w:tabs>
        <w:spacing w:after="120"/>
        <w:jc w:val="both"/>
        <w:rPr>
          <w:rFonts w:ascii="Arial" w:hAnsi="Arial" w:cs="Arial"/>
          <w:sz w:val="22"/>
          <w:szCs w:val="22"/>
        </w:rPr>
      </w:pPr>
      <w:r>
        <w:rPr>
          <w:rFonts w:ascii="Arial" w:hAnsi="Arial" w:cs="Arial"/>
          <w:sz w:val="22"/>
          <w:szCs w:val="22"/>
        </w:rPr>
        <w:t>SONDRIO</w:t>
      </w:r>
      <w:r>
        <w:rPr>
          <w:rFonts w:ascii="Arial" w:hAnsi="Arial" w:cs="Arial"/>
          <w:sz w:val="22"/>
          <w:szCs w:val="22"/>
        </w:rPr>
        <w:tab/>
        <w:t>10.247,3029 + [(122.967,635 : 14.723) x    354 =   2.956,635]  =  13.203,94</w:t>
      </w:r>
    </w:p>
    <w:p w:rsidR="008134D5" w:rsidRDefault="008134D5" w:rsidP="00E14B1B">
      <w:pPr>
        <w:tabs>
          <w:tab w:val="left" w:pos="1276"/>
        </w:tabs>
        <w:spacing w:after="120"/>
        <w:jc w:val="both"/>
        <w:rPr>
          <w:rFonts w:ascii="Arial" w:hAnsi="Arial" w:cs="Arial"/>
          <w:sz w:val="22"/>
          <w:szCs w:val="22"/>
          <w:u w:val="single"/>
        </w:rPr>
      </w:pPr>
      <w:r>
        <w:rPr>
          <w:rFonts w:ascii="Arial" w:hAnsi="Arial" w:cs="Arial"/>
          <w:sz w:val="22"/>
          <w:szCs w:val="22"/>
          <w:u w:val="single"/>
        </w:rPr>
        <w:t>VARESE</w:t>
      </w:r>
      <w:r>
        <w:rPr>
          <w:rFonts w:ascii="Arial" w:hAnsi="Arial" w:cs="Arial"/>
          <w:sz w:val="22"/>
          <w:szCs w:val="22"/>
          <w:u w:val="single"/>
        </w:rPr>
        <w:tab/>
        <w:t>10.247,3029 + [(122.967,635 : 14.723) x    832 =   6.948,928]  =  17.196,23</w:t>
      </w:r>
    </w:p>
    <w:p w:rsidR="008134D5" w:rsidRPr="00A167DE" w:rsidRDefault="008134D5" w:rsidP="00E14B1B">
      <w:pPr>
        <w:pStyle w:val="BodyText"/>
        <w:tabs>
          <w:tab w:val="left" w:pos="7513"/>
        </w:tabs>
        <w:spacing w:after="120"/>
        <w:ind w:left="5103"/>
      </w:pPr>
      <w:r>
        <w:t xml:space="preserve">TOTALE </w:t>
      </w:r>
      <w:r>
        <w:tab/>
        <w:t>245.935,27</w:t>
      </w:r>
    </w:p>
    <w:sectPr w:rsidR="008134D5" w:rsidRPr="00A167DE" w:rsidSect="00294020">
      <w:pgSz w:w="11906" w:h="16838" w:code="9"/>
      <w:pgMar w:top="1418" w:right="1134" w:bottom="1134" w:left="1134" w:header="720" w:footer="107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4D5" w:rsidRDefault="008134D5">
      <w:r>
        <w:separator/>
      </w:r>
    </w:p>
  </w:endnote>
  <w:endnote w:type="continuationSeparator" w:id="0">
    <w:p w:rsidR="008134D5" w:rsidRDefault="00813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altName w:val="Lucida Fax"/>
    <w:panose1 w:val="020609030405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D5" w:rsidRDefault="008134D5" w:rsidP="00286B2C">
    <w:pPr>
      <w:pStyle w:val="Footer"/>
      <w:framePr w:wrap="around" w:vAnchor="text" w:hAnchor="margin" w:xAlign="center"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end"/>
    </w:r>
  </w:p>
  <w:p w:rsidR="008134D5" w:rsidRDefault="008134D5">
    <w:pPr>
      <w:pStyle w:val="Foo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D5" w:rsidRDefault="008134D5" w:rsidP="00EB08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134D5" w:rsidRDefault="008134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4D5" w:rsidRDefault="008134D5">
      <w:r>
        <w:separator/>
      </w:r>
    </w:p>
  </w:footnote>
  <w:footnote w:type="continuationSeparator" w:id="0">
    <w:p w:rsidR="008134D5" w:rsidRDefault="008134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D5" w:rsidRPr="001D1464" w:rsidRDefault="008134D5">
    <w:pPr>
      <w:jc w:val="center"/>
      <w:rPr>
        <w:rFonts w:ascii="Arial" w:hAnsi="Arial" w:cs="Arial"/>
        <w:b/>
        <w:bCs/>
        <w:sz w:val="29"/>
        <w:szCs w:val="29"/>
      </w:rPr>
    </w:pPr>
    <w:r w:rsidRPr="001D1464">
      <w:rPr>
        <w:rFonts w:ascii="Arial" w:hAnsi="Arial" w:cs="Arial"/>
        <w:b/>
        <w:bCs/>
        <w:sz w:val="29"/>
        <w:szCs w:val="29"/>
      </w:rPr>
      <w:t xml:space="preserve">UNIONE ITALIANA DEI CIECHI E DEGLI IPOVEDENTI </w:t>
    </w:r>
    <w:r>
      <w:rPr>
        <w:rFonts w:ascii="Arial" w:hAnsi="Arial" w:cs="Arial"/>
        <w:b/>
        <w:bCs/>
        <w:sz w:val="29"/>
        <w:szCs w:val="29"/>
      </w:rPr>
      <w:t>ET</w:t>
    </w:r>
    <w:r w:rsidRPr="001D1464">
      <w:rPr>
        <w:rFonts w:ascii="Arial" w:hAnsi="Arial" w:cs="Arial"/>
        <w:b/>
        <w:bCs/>
        <w:sz w:val="29"/>
        <w:szCs w:val="29"/>
      </w:rPr>
      <w:t>S–APS</w:t>
    </w:r>
  </w:p>
  <w:p w:rsidR="008134D5" w:rsidRDefault="008134D5">
    <w:pPr>
      <w:pStyle w:val="Header"/>
      <w:pBdr>
        <w:bottom w:val="single" w:sz="4" w:space="1" w:color="auto"/>
      </w:pBdr>
      <w:spacing w:after="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4"/>
      <w:numFmt w:val="bullet"/>
      <w:lvlText w:val="-"/>
      <w:lvlJc w:val="left"/>
      <w:pPr>
        <w:tabs>
          <w:tab w:val="num" w:pos="720"/>
        </w:tabs>
        <w:ind w:left="720" w:hanging="360"/>
      </w:pPr>
      <w:rPr>
        <w:rFonts w:ascii="Times New Roman" w:hAnsi="Times New Roman" w:cs="Times New Roman"/>
      </w:rPr>
    </w:lvl>
  </w:abstractNum>
  <w:abstractNum w:abstractNumId="2">
    <w:nsid w:val="0C316633"/>
    <w:multiLevelType w:val="hybridMultilevel"/>
    <w:tmpl w:val="3704253A"/>
    <w:lvl w:ilvl="0" w:tplc="8154F90A">
      <w:start w:val="1"/>
      <w:numFmt w:val="decimal"/>
      <w:lvlText w:val="%1)"/>
      <w:lvlJc w:val="left"/>
      <w:pPr>
        <w:tabs>
          <w:tab w:val="num" w:pos="720"/>
        </w:tabs>
        <w:ind w:left="720" w:hanging="360"/>
      </w:pPr>
      <w:rPr>
        <w:rFonts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CAD43B3"/>
    <w:multiLevelType w:val="hybridMultilevel"/>
    <w:tmpl w:val="FE18996E"/>
    <w:lvl w:ilvl="0" w:tplc="6F6E68B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E3E5519"/>
    <w:multiLevelType w:val="hybridMultilevel"/>
    <w:tmpl w:val="33243CFA"/>
    <w:lvl w:ilvl="0" w:tplc="3E1874EE">
      <w:start w:val="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1EBF2C51"/>
    <w:multiLevelType w:val="hybridMultilevel"/>
    <w:tmpl w:val="B7EAFA16"/>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48D7A70"/>
    <w:multiLevelType w:val="hybridMultilevel"/>
    <w:tmpl w:val="D8C6D782"/>
    <w:lvl w:ilvl="0" w:tplc="FC3E6B3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0E92774"/>
    <w:multiLevelType w:val="hybridMultilevel"/>
    <w:tmpl w:val="95988D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33A6DF2"/>
    <w:multiLevelType w:val="hybridMultilevel"/>
    <w:tmpl w:val="8A0EC334"/>
    <w:lvl w:ilvl="0" w:tplc="FC3E6B3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48221AC"/>
    <w:multiLevelType w:val="hybridMultilevel"/>
    <w:tmpl w:val="D5800AAE"/>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3A13210D"/>
    <w:multiLevelType w:val="hybridMultilevel"/>
    <w:tmpl w:val="33243CFA"/>
    <w:lvl w:ilvl="0" w:tplc="3E1874EE">
      <w:numFmt w:val="decimal"/>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1">
    <w:nsid w:val="3D16483A"/>
    <w:multiLevelType w:val="hybridMultilevel"/>
    <w:tmpl w:val="E722C5F8"/>
    <w:lvl w:ilvl="0" w:tplc="D72C339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0A34A96"/>
    <w:multiLevelType w:val="hybridMultilevel"/>
    <w:tmpl w:val="3E66397A"/>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5DBD7637"/>
    <w:multiLevelType w:val="hybridMultilevel"/>
    <w:tmpl w:val="0096DB9E"/>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5E1B6C3D"/>
    <w:multiLevelType w:val="hybridMultilevel"/>
    <w:tmpl w:val="8A0EC334"/>
    <w:lvl w:ilvl="0" w:tplc="FC3E6B3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4"/>
  </w:num>
  <w:num w:numId="9">
    <w:abstractNumId w:val="1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6"/>
  </w:num>
  <w:num w:numId="14">
    <w:abstractNumId w:val="8"/>
  </w:num>
  <w:num w:numId="15">
    <w:abstractNumId w:val="14"/>
  </w:num>
  <w:num w:numId="16">
    <w:abstractNumId w:val="9"/>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embedSystemFonts/>
  <w:stylePaneFormatFilter w:val="3F01"/>
  <w:defaultTabStop w:val="709"/>
  <w:hyphenationZone w:val="283"/>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CF2"/>
    <w:rsid w:val="00001116"/>
    <w:rsid w:val="000060F6"/>
    <w:rsid w:val="000072A7"/>
    <w:rsid w:val="000141B8"/>
    <w:rsid w:val="00014E50"/>
    <w:rsid w:val="000160ED"/>
    <w:rsid w:val="00020979"/>
    <w:rsid w:val="0002102A"/>
    <w:rsid w:val="00030224"/>
    <w:rsid w:val="00030FFE"/>
    <w:rsid w:val="00035D31"/>
    <w:rsid w:val="00051EA0"/>
    <w:rsid w:val="000540E7"/>
    <w:rsid w:val="00061177"/>
    <w:rsid w:val="00071D32"/>
    <w:rsid w:val="00077DCC"/>
    <w:rsid w:val="00095D11"/>
    <w:rsid w:val="00096F2F"/>
    <w:rsid w:val="000A092C"/>
    <w:rsid w:val="000A182F"/>
    <w:rsid w:val="000A1944"/>
    <w:rsid w:val="000A694D"/>
    <w:rsid w:val="000A7423"/>
    <w:rsid w:val="000B36B1"/>
    <w:rsid w:val="000C3C49"/>
    <w:rsid w:val="000D0F97"/>
    <w:rsid w:val="000D6552"/>
    <w:rsid w:val="000E0098"/>
    <w:rsid w:val="000E2E7C"/>
    <w:rsid w:val="000F127B"/>
    <w:rsid w:val="001101D9"/>
    <w:rsid w:val="0011452C"/>
    <w:rsid w:val="00115ADF"/>
    <w:rsid w:val="001209C7"/>
    <w:rsid w:val="001212BF"/>
    <w:rsid w:val="00126476"/>
    <w:rsid w:val="0013173A"/>
    <w:rsid w:val="00134D40"/>
    <w:rsid w:val="00135DFB"/>
    <w:rsid w:val="00137F30"/>
    <w:rsid w:val="001429D7"/>
    <w:rsid w:val="00150BF4"/>
    <w:rsid w:val="00153F45"/>
    <w:rsid w:val="001703C8"/>
    <w:rsid w:val="00170891"/>
    <w:rsid w:val="0017335B"/>
    <w:rsid w:val="00175B9B"/>
    <w:rsid w:val="001829CA"/>
    <w:rsid w:val="00186691"/>
    <w:rsid w:val="001953CF"/>
    <w:rsid w:val="001A45B1"/>
    <w:rsid w:val="001A752D"/>
    <w:rsid w:val="001B5ADE"/>
    <w:rsid w:val="001C6C1E"/>
    <w:rsid w:val="001D035F"/>
    <w:rsid w:val="001D1464"/>
    <w:rsid w:val="001D3263"/>
    <w:rsid w:val="001D38C4"/>
    <w:rsid w:val="001D6598"/>
    <w:rsid w:val="001D7AA8"/>
    <w:rsid w:val="001E1B28"/>
    <w:rsid w:val="001F70DC"/>
    <w:rsid w:val="002061EF"/>
    <w:rsid w:val="00215DC0"/>
    <w:rsid w:val="00221CF4"/>
    <w:rsid w:val="002242CC"/>
    <w:rsid w:val="00226F7C"/>
    <w:rsid w:val="00231DF2"/>
    <w:rsid w:val="0023241D"/>
    <w:rsid w:val="00233676"/>
    <w:rsid w:val="002337B1"/>
    <w:rsid w:val="00236C14"/>
    <w:rsid w:val="00237492"/>
    <w:rsid w:val="002377C9"/>
    <w:rsid w:val="00243D3A"/>
    <w:rsid w:val="002518FD"/>
    <w:rsid w:val="00253EC8"/>
    <w:rsid w:val="00257945"/>
    <w:rsid w:val="00260431"/>
    <w:rsid w:val="00262CFE"/>
    <w:rsid w:val="0026590A"/>
    <w:rsid w:val="0026697C"/>
    <w:rsid w:val="0026798F"/>
    <w:rsid w:val="00271FE0"/>
    <w:rsid w:val="002743F3"/>
    <w:rsid w:val="00276C96"/>
    <w:rsid w:val="00286B2C"/>
    <w:rsid w:val="00287278"/>
    <w:rsid w:val="002877AE"/>
    <w:rsid w:val="002911B0"/>
    <w:rsid w:val="00294020"/>
    <w:rsid w:val="002972E7"/>
    <w:rsid w:val="002A1FC0"/>
    <w:rsid w:val="002B4639"/>
    <w:rsid w:val="002C244C"/>
    <w:rsid w:val="002C3E62"/>
    <w:rsid w:val="002C6E65"/>
    <w:rsid w:val="002D25A2"/>
    <w:rsid w:val="002D3063"/>
    <w:rsid w:val="002D37A1"/>
    <w:rsid w:val="002D47C6"/>
    <w:rsid w:val="002E047C"/>
    <w:rsid w:val="002E103A"/>
    <w:rsid w:val="002E5CA5"/>
    <w:rsid w:val="002E6499"/>
    <w:rsid w:val="002F51F7"/>
    <w:rsid w:val="003108B3"/>
    <w:rsid w:val="00317E51"/>
    <w:rsid w:val="0032619D"/>
    <w:rsid w:val="003276D3"/>
    <w:rsid w:val="003305D9"/>
    <w:rsid w:val="00332AF3"/>
    <w:rsid w:val="00336827"/>
    <w:rsid w:val="003402BB"/>
    <w:rsid w:val="00341A33"/>
    <w:rsid w:val="003478A8"/>
    <w:rsid w:val="0035286D"/>
    <w:rsid w:val="00352B61"/>
    <w:rsid w:val="003540C5"/>
    <w:rsid w:val="00360772"/>
    <w:rsid w:val="003630BD"/>
    <w:rsid w:val="00366F19"/>
    <w:rsid w:val="003716ED"/>
    <w:rsid w:val="003841B0"/>
    <w:rsid w:val="00384C9B"/>
    <w:rsid w:val="00385DD9"/>
    <w:rsid w:val="00393EEB"/>
    <w:rsid w:val="003A051C"/>
    <w:rsid w:val="003A45EF"/>
    <w:rsid w:val="003C003F"/>
    <w:rsid w:val="003C08FA"/>
    <w:rsid w:val="003C28B4"/>
    <w:rsid w:val="003C3020"/>
    <w:rsid w:val="003C4B72"/>
    <w:rsid w:val="003C569F"/>
    <w:rsid w:val="003D3F13"/>
    <w:rsid w:val="003D4BBF"/>
    <w:rsid w:val="003D5609"/>
    <w:rsid w:val="003E25B0"/>
    <w:rsid w:val="003F2C06"/>
    <w:rsid w:val="003F6A2F"/>
    <w:rsid w:val="003F7703"/>
    <w:rsid w:val="0041135F"/>
    <w:rsid w:val="00414ED5"/>
    <w:rsid w:val="00432082"/>
    <w:rsid w:val="004337E0"/>
    <w:rsid w:val="00434D6C"/>
    <w:rsid w:val="00435B97"/>
    <w:rsid w:val="00436486"/>
    <w:rsid w:val="00437B10"/>
    <w:rsid w:val="004463AB"/>
    <w:rsid w:val="004560EF"/>
    <w:rsid w:val="0046098D"/>
    <w:rsid w:val="0046599C"/>
    <w:rsid w:val="0047734C"/>
    <w:rsid w:val="0048628F"/>
    <w:rsid w:val="004916E6"/>
    <w:rsid w:val="00491AAA"/>
    <w:rsid w:val="004A15EF"/>
    <w:rsid w:val="004A4319"/>
    <w:rsid w:val="004B6831"/>
    <w:rsid w:val="004C1B90"/>
    <w:rsid w:val="004C332E"/>
    <w:rsid w:val="004C7BCE"/>
    <w:rsid w:val="004D5372"/>
    <w:rsid w:val="004D569F"/>
    <w:rsid w:val="004D59BF"/>
    <w:rsid w:val="004D5DD4"/>
    <w:rsid w:val="004D64C7"/>
    <w:rsid w:val="004D7F65"/>
    <w:rsid w:val="004E1C6B"/>
    <w:rsid w:val="004E3933"/>
    <w:rsid w:val="004E4FBC"/>
    <w:rsid w:val="004F0ED7"/>
    <w:rsid w:val="004F56FC"/>
    <w:rsid w:val="0050075D"/>
    <w:rsid w:val="00503EDB"/>
    <w:rsid w:val="005125D0"/>
    <w:rsid w:val="005237C0"/>
    <w:rsid w:val="005238BE"/>
    <w:rsid w:val="005263E1"/>
    <w:rsid w:val="005377FE"/>
    <w:rsid w:val="00547869"/>
    <w:rsid w:val="00550F85"/>
    <w:rsid w:val="00554A49"/>
    <w:rsid w:val="00561DDA"/>
    <w:rsid w:val="00563BFD"/>
    <w:rsid w:val="00564F30"/>
    <w:rsid w:val="00566BFF"/>
    <w:rsid w:val="005824BD"/>
    <w:rsid w:val="005830CC"/>
    <w:rsid w:val="00585A62"/>
    <w:rsid w:val="0059746B"/>
    <w:rsid w:val="005A2284"/>
    <w:rsid w:val="005B0D33"/>
    <w:rsid w:val="005C6B28"/>
    <w:rsid w:val="005C7B59"/>
    <w:rsid w:val="005D285E"/>
    <w:rsid w:val="005E385E"/>
    <w:rsid w:val="005E4613"/>
    <w:rsid w:val="005E4C27"/>
    <w:rsid w:val="005E624D"/>
    <w:rsid w:val="005E6B91"/>
    <w:rsid w:val="005F59E8"/>
    <w:rsid w:val="005F628F"/>
    <w:rsid w:val="005F66EF"/>
    <w:rsid w:val="005F67BE"/>
    <w:rsid w:val="006027ED"/>
    <w:rsid w:val="00603E7C"/>
    <w:rsid w:val="00604E80"/>
    <w:rsid w:val="00614073"/>
    <w:rsid w:val="00615D8A"/>
    <w:rsid w:val="006355B6"/>
    <w:rsid w:val="006360AA"/>
    <w:rsid w:val="006402F1"/>
    <w:rsid w:val="006409DE"/>
    <w:rsid w:val="006420CE"/>
    <w:rsid w:val="00646B03"/>
    <w:rsid w:val="006505C4"/>
    <w:rsid w:val="006521DA"/>
    <w:rsid w:val="00652D9E"/>
    <w:rsid w:val="006551C4"/>
    <w:rsid w:val="00655289"/>
    <w:rsid w:val="00674CFA"/>
    <w:rsid w:val="00676E49"/>
    <w:rsid w:val="00676FAC"/>
    <w:rsid w:val="00680370"/>
    <w:rsid w:val="006814C7"/>
    <w:rsid w:val="00683AF0"/>
    <w:rsid w:val="00686DB0"/>
    <w:rsid w:val="006877B2"/>
    <w:rsid w:val="00690E35"/>
    <w:rsid w:val="006A2AEB"/>
    <w:rsid w:val="006A36B4"/>
    <w:rsid w:val="006C6159"/>
    <w:rsid w:val="006F1BEB"/>
    <w:rsid w:val="006F62BC"/>
    <w:rsid w:val="006F6FD0"/>
    <w:rsid w:val="00701069"/>
    <w:rsid w:val="0071448B"/>
    <w:rsid w:val="00725EB9"/>
    <w:rsid w:val="007267E8"/>
    <w:rsid w:val="00733C76"/>
    <w:rsid w:val="0073744C"/>
    <w:rsid w:val="0074272E"/>
    <w:rsid w:val="00746F8A"/>
    <w:rsid w:val="00747D9C"/>
    <w:rsid w:val="0076456E"/>
    <w:rsid w:val="0076525B"/>
    <w:rsid w:val="007815F4"/>
    <w:rsid w:val="0079637F"/>
    <w:rsid w:val="00797562"/>
    <w:rsid w:val="007B2E6D"/>
    <w:rsid w:val="007D3666"/>
    <w:rsid w:val="007E342B"/>
    <w:rsid w:val="007E445B"/>
    <w:rsid w:val="007F0991"/>
    <w:rsid w:val="007F2FA7"/>
    <w:rsid w:val="00803C75"/>
    <w:rsid w:val="008134D5"/>
    <w:rsid w:val="008203D6"/>
    <w:rsid w:val="0082380A"/>
    <w:rsid w:val="008601E1"/>
    <w:rsid w:val="00862140"/>
    <w:rsid w:val="00863358"/>
    <w:rsid w:val="00870684"/>
    <w:rsid w:val="0087384C"/>
    <w:rsid w:val="0087587E"/>
    <w:rsid w:val="00883C79"/>
    <w:rsid w:val="008849E8"/>
    <w:rsid w:val="00885E39"/>
    <w:rsid w:val="008A284A"/>
    <w:rsid w:val="008A6949"/>
    <w:rsid w:val="008B095D"/>
    <w:rsid w:val="008B0C89"/>
    <w:rsid w:val="008B30E7"/>
    <w:rsid w:val="008B3BC4"/>
    <w:rsid w:val="008B50CF"/>
    <w:rsid w:val="008B581E"/>
    <w:rsid w:val="008C5316"/>
    <w:rsid w:val="008C540A"/>
    <w:rsid w:val="008D530A"/>
    <w:rsid w:val="008E1E50"/>
    <w:rsid w:val="008E76EC"/>
    <w:rsid w:val="008F3BC0"/>
    <w:rsid w:val="00902764"/>
    <w:rsid w:val="00902B90"/>
    <w:rsid w:val="0090427A"/>
    <w:rsid w:val="00904E37"/>
    <w:rsid w:val="00906A24"/>
    <w:rsid w:val="0091760F"/>
    <w:rsid w:val="00921810"/>
    <w:rsid w:val="00927ED5"/>
    <w:rsid w:val="00931217"/>
    <w:rsid w:val="00932221"/>
    <w:rsid w:val="00942D74"/>
    <w:rsid w:val="009461A2"/>
    <w:rsid w:val="00951123"/>
    <w:rsid w:val="009526EC"/>
    <w:rsid w:val="00953F3B"/>
    <w:rsid w:val="0095662D"/>
    <w:rsid w:val="009603EF"/>
    <w:rsid w:val="00972489"/>
    <w:rsid w:val="009806A4"/>
    <w:rsid w:val="009869A8"/>
    <w:rsid w:val="00987F52"/>
    <w:rsid w:val="00997A68"/>
    <w:rsid w:val="009A085C"/>
    <w:rsid w:val="009A4DA9"/>
    <w:rsid w:val="009A521F"/>
    <w:rsid w:val="009B07A4"/>
    <w:rsid w:val="009C0870"/>
    <w:rsid w:val="009C43E9"/>
    <w:rsid w:val="009D0961"/>
    <w:rsid w:val="009D6EAC"/>
    <w:rsid w:val="009D783D"/>
    <w:rsid w:val="009E62A2"/>
    <w:rsid w:val="009E74F7"/>
    <w:rsid w:val="009E7A9E"/>
    <w:rsid w:val="009F0A54"/>
    <w:rsid w:val="009F166D"/>
    <w:rsid w:val="009F3190"/>
    <w:rsid w:val="009F3583"/>
    <w:rsid w:val="009F7C59"/>
    <w:rsid w:val="00A05DAD"/>
    <w:rsid w:val="00A167DE"/>
    <w:rsid w:val="00A16B69"/>
    <w:rsid w:val="00A325D3"/>
    <w:rsid w:val="00A32A4F"/>
    <w:rsid w:val="00A33EEA"/>
    <w:rsid w:val="00A4080B"/>
    <w:rsid w:val="00A4182E"/>
    <w:rsid w:val="00A422A2"/>
    <w:rsid w:val="00A47915"/>
    <w:rsid w:val="00A51A5B"/>
    <w:rsid w:val="00A55499"/>
    <w:rsid w:val="00A73F1E"/>
    <w:rsid w:val="00A7634F"/>
    <w:rsid w:val="00A80E20"/>
    <w:rsid w:val="00A84620"/>
    <w:rsid w:val="00A86E13"/>
    <w:rsid w:val="00A94627"/>
    <w:rsid w:val="00A958F1"/>
    <w:rsid w:val="00A97C0F"/>
    <w:rsid w:val="00AB6112"/>
    <w:rsid w:val="00AC2854"/>
    <w:rsid w:val="00AC50A5"/>
    <w:rsid w:val="00AC7FA4"/>
    <w:rsid w:val="00AD1D42"/>
    <w:rsid w:val="00AE2277"/>
    <w:rsid w:val="00B006DB"/>
    <w:rsid w:val="00B04EEA"/>
    <w:rsid w:val="00B1107F"/>
    <w:rsid w:val="00B11F1C"/>
    <w:rsid w:val="00B14909"/>
    <w:rsid w:val="00B17BBE"/>
    <w:rsid w:val="00B248C5"/>
    <w:rsid w:val="00B33E54"/>
    <w:rsid w:val="00B37AC2"/>
    <w:rsid w:val="00B41611"/>
    <w:rsid w:val="00B4288D"/>
    <w:rsid w:val="00B50F87"/>
    <w:rsid w:val="00B54D26"/>
    <w:rsid w:val="00B5513D"/>
    <w:rsid w:val="00B55549"/>
    <w:rsid w:val="00B64D0D"/>
    <w:rsid w:val="00B66400"/>
    <w:rsid w:val="00B6704B"/>
    <w:rsid w:val="00B7145A"/>
    <w:rsid w:val="00B7374D"/>
    <w:rsid w:val="00B73B08"/>
    <w:rsid w:val="00B751D0"/>
    <w:rsid w:val="00B76C3B"/>
    <w:rsid w:val="00B8629D"/>
    <w:rsid w:val="00B876E2"/>
    <w:rsid w:val="00B9066B"/>
    <w:rsid w:val="00B95079"/>
    <w:rsid w:val="00B972EE"/>
    <w:rsid w:val="00BA0074"/>
    <w:rsid w:val="00BA18A3"/>
    <w:rsid w:val="00BA4BAC"/>
    <w:rsid w:val="00BA5BB9"/>
    <w:rsid w:val="00BB7441"/>
    <w:rsid w:val="00BC3D65"/>
    <w:rsid w:val="00BC4096"/>
    <w:rsid w:val="00BD381F"/>
    <w:rsid w:val="00BF31C6"/>
    <w:rsid w:val="00BF6505"/>
    <w:rsid w:val="00C00800"/>
    <w:rsid w:val="00C039BD"/>
    <w:rsid w:val="00C11BF6"/>
    <w:rsid w:val="00C215E6"/>
    <w:rsid w:val="00C23883"/>
    <w:rsid w:val="00C304D6"/>
    <w:rsid w:val="00C34B48"/>
    <w:rsid w:val="00C40C45"/>
    <w:rsid w:val="00C4192D"/>
    <w:rsid w:val="00C45CB0"/>
    <w:rsid w:val="00C47C7B"/>
    <w:rsid w:val="00C539E9"/>
    <w:rsid w:val="00C54D49"/>
    <w:rsid w:val="00C76AEB"/>
    <w:rsid w:val="00C820C0"/>
    <w:rsid w:val="00C8644F"/>
    <w:rsid w:val="00C97C5C"/>
    <w:rsid w:val="00CA2A6D"/>
    <w:rsid w:val="00CB02EF"/>
    <w:rsid w:val="00CB2CF8"/>
    <w:rsid w:val="00CB3D2A"/>
    <w:rsid w:val="00CB6082"/>
    <w:rsid w:val="00CB657A"/>
    <w:rsid w:val="00CB74CA"/>
    <w:rsid w:val="00CB7CB4"/>
    <w:rsid w:val="00CD6223"/>
    <w:rsid w:val="00CE7B44"/>
    <w:rsid w:val="00D008F9"/>
    <w:rsid w:val="00D02A5A"/>
    <w:rsid w:val="00D03075"/>
    <w:rsid w:val="00D07E63"/>
    <w:rsid w:val="00D11405"/>
    <w:rsid w:val="00D176BE"/>
    <w:rsid w:val="00D22B8B"/>
    <w:rsid w:val="00D22F6E"/>
    <w:rsid w:val="00D23656"/>
    <w:rsid w:val="00D26C08"/>
    <w:rsid w:val="00D27810"/>
    <w:rsid w:val="00D306E8"/>
    <w:rsid w:val="00D311E1"/>
    <w:rsid w:val="00D32F11"/>
    <w:rsid w:val="00D3506E"/>
    <w:rsid w:val="00D50A48"/>
    <w:rsid w:val="00D5707E"/>
    <w:rsid w:val="00D57F40"/>
    <w:rsid w:val="00D62097"/>
    <w:rsid w:val="00D739C6"/>
    <w:rsid w:val="00D82F0A"/>
    <w:rsid w:val="00D919FC"/>
    <w:rsid w:val="00DA4D77"/>
    <w:rsid w:val="00DA608C"/>
    <w:rsid w:val="00DA6130"/>
    <w:rsid w:val="00DB2E97"/>
    <w:rsid w:val="00DB508E"/>
    <w:rsid w:val="00DB5358"/>
    <w:rsid w:val="00DB5B01"/>
    <w:rsid w:val="00DB5CF2"/>
    <w:rsid w:val="00DB5D1D"/>
    <w:rsid w:val="00DB7296"/>
    <w:rsid w:val="00DB7602"/>
    <w:rsid w:val="00DC0737"/>
    <w:rsid w:val="00DC178F"/>
    <w:rsid w:val="00DC19EC"/>
    <w:rsid w:val="00DC38F7"/>
    <w:rsid w:val="00DD43CE"/>
    <w:rsid w:val="00DE66A6"/>
    <w:rsid w:val="00DE7CAC"/>
    <w:rsid w:val="00DF03DA"/>
    <w:rsid w:val="00DF2883"/>
    <w:rsid w:val="00E04631"/>
    <w:rsid w:val="00E056A1"/>
    <w:rsid w:val="00E13F1C"/>
    <w:rsid w:val="00E14B1B"/>
    <w:rsid w:val="00E16365"/>
    <w:rsid w:val="00E20408"/>
    <w:rsid w:val="00E20CB4"/>
    <w:rsid w:val="00E24565"/>
    <w:rsid w:val="00E27C4A"/>
    <w:rsid w:val="00E33AAA"/>
    <w:rsid w:val="00E344ED"/>
    <w:rsid w:val="00E35610"/>
    <w:rsid w:val="00E41784"/>
    <w:rsid w:val="00E50C73"/>
    <w:rsid w:val="00E53D5D"/>
    <w:rsid w:val="00E565FD"/>
    <w:rsid w:val="00E6323C"/>
    <w:rsid w:val="00E652EE"/>
    <w:rsid w:val="00E70482"/>
    <w:rsid w:val="00E72F0D"/>
    <w:rsid w:val="00E74C2D"/>
    <w:rsid w:val="00E818B8"/>
    <w:rsid w:val="00E820E9"/>
    <w:rsid w:val="00E950C9"/>
    <w:rsid w:val="00E95408"/>
    <w:rsid w:val="00EA575C"/>
    <w:rsid w:val="00EA695F"/>
    <w:rsid w:val="00EB08E0"/>
    <w:rsid w:val="00EB160D"/>
    <w:rsid w:val="00EB70FE"/>
    <w:rsid w:val="00EC1563"/>
    <w:rsid w:val="00EC4F54"/>
    <w:rsid w:val="00EC5210"/>
    <w:rsid w:val="00ED21E0"/>
    <w:rsid w:val="00EE195F"/>
    <w:rsid w:val="00EF11DA"/>
    <w:rsid w:val="00EF3652"/>
    <w:rsid w:val="00EF4046"/>
    <w:rsid w:val="00F01CFE"/>
    <w:rsid w:val="00F02510"/>
    <w:rsid w:val="00F12750"/>
    <w:rsid w:val="00F22877"/>
    <w:rsid w:val="00F45262"/>
    <w:rsid w:val="00F467B9"/>
    <w:rsid w:val="00F471B4"/>
    <w:rsid w:val="00F549C6"/>
    <w:rsid w:val="00F56465"/>
    <w:rsid w:val="00F619AC"/>
    <w:rsid w:val="00F62BCD"/>
    <w:rsid w:val="00F64062"/>
    <w:rsid w:val="00F709D1"/>
    <w:rsid w:val="00F72B75"/>
    <w:rsid w:val="00F75E5B"/>
    <w:rsid w:val="00F80FB3"/>
    <w:rsid w:val="00F82C21"/>
    <w:rsid w:val="00F87666"/>
    <w:rsid w:val="00F87CE7"/>
    <w:rsid w:val="00F957BA"/>
    <w:rsid w:val="00F960F7"/>
    <w:rsid w:val="00FA016E"/>
    <w:rsid w:val="00FB218A"/>
    <w:rsid w:val="00FC05B8"/>
    <w:rsid w:val="00FC2C2C"/>
    <w:rsid w:val="00FC3949"/>
    <w:rsid w:val="00FC7243"/>
    <w:rsid w:val="00FC73A7"/>
    <w:rsid w:val="00FD3C39"/>
    <w:rsid w:val="00FE218D"/>
    <w:rsid w:val="00FE39D5"/>
    <w:rsid w:val="00FE57C5"/>
    <w:rsid w:val="00FF033C"/>
    <w:rsid w:val="00FF53D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4020"/>
    <w:rPr>
      <w:rFonts w:ascii="Times New Roman" w:hAnsi="Times New Roman"/>
      <w:sz w:val="20"/>
      <w:szCs w:val="20"/>
    </w:rPr>
  </w:style>
  <w:style w:type="paragraph" w:styleId="Heading1">
    <w:name w:val="heading 1"/>
    <w:basedOn w:val="Normal"/>
    <w:next w:val="Normal"/>
    <w:link w:val="Heading1Char"/>
    <w:uiPriority w:val="99"/>
    <w:qFormat/>
    <w:rsid w:val="00294020"/>
    <w:pPr>
      <w:keepNext/>
      <w:spacing w:before="120" w:after="120"/>
      <w:jc w:val="center"/>
      <w:outlineLvl w:val="0"/>
    </w:pPr>
  </w:style>
  <w:style w:type="paragraph" w:styleId="Heading2">
    <w:name w:val="heading 2"/>
    <w:basedOn w:val="Normal"/>
    <w:next w:val="Normal"/>
    <w:link w:val="Heading2Char"/>
    <w:uiPriority w:val="99"/>
    <w:qFormat/>
    <w:rsid w:val="00294020"/>
    <w:pPr>
      <w:keepNext/>
      <w:spacing w:before="120"/>
      <w:outlineLvl w:val="1"/>
    </w:pPr>
    <w:rPr>
      <w:sz w:val="24"/>
      <w:szCs w:val="24"/>
    </w:rPr>
  </w:style>
  <w:style w:type="paragraph" w:styleId="Heading3">
    <w:name w:val="heading 3"/>
    <w:basedOn w:val="Normal"/>
    <w:next w:val="Normal"/>
    <w:link w:val="Heading3Char"/>
    <w:uiPriority w:val="99"/>
    <w:qFormat/>
    <w:rsid w:val="00294020"/>
    <w:pPr>
      <w:keepNext/>
      <w:spacing w:before="120" w:after="120"/>
      <w:jc w:val="both"/>
      <w:outlineLvl w:val="2"/>
    </w:pPr>
    <w:rPr>
      <w:smallCaps/>
      <w:sz w:val="24"/>
      <w:szCs w:val="24"/>
    </w:rPr>
  </w:style>
  <w:style w:type="paragraph" w:styleId="Heading4">
    <w:name w:val="heading 4"/>
    <w:basedOn w:val="Normal"/>
    <w:next w:val="Normal"/>
    <w:link w:val="Heading4Char"/>
    <w:uiPriority w:val="99"/>
    <w:qFormat/>
    <w:rsid w:val="00294020"/>
    <w:pPr>
      <w:keepNext/>
      <w:ind w:right="498" w:firstLine="1348"/>
      <w:outlineLvl w:val="3"/>
    </w:pPr>
    <w:rPr>
      <w:sz w:val="24"/>
      <w:szCs w:val="24"/>
    </w:rPr>
  </w:style>
  <w:style w:type="paragraph" w:styleId="Heading5">
    <w:name w:val="heading 5"/>
    <w:basedOn w:val="Normal"/>
    <w:next w:val="Normal"/>
    <w:link w:val="Heading5Char"/>
    <w:uiPriority w:val="99"/>
    <w:qFormat/>
    <w:rsid w:val="00294020"/>
    <w:pPr>
      <w:keepNext/>
      <w:ind w:firstLine="1348"/>
      <w:outlineLvl w:val="4"/>
    </w:pPr>
    <w:rPr>
      <w:spacing w:val="40"/>
      <w:sz w:val="24"/>
      <w:szCs w:val="24"/>
    </w:rPr>
  </w:style>
  <w:style w:type="paragraph" w:styleId="Heading6">
    <w:name w:val="heading 6"/>
    <w:basedOn w:val="Normal"/>
    <w:next w:val="Normal"/>
    <w:link w:val="Heading6Char"/>
    <w:uiPriority w:val="99"/>
    <w:qFormat/>
    <w:rsid w:val="00294020"/>
    <w:pPr>
      <w:keepNext/>
      <w:spacing w:before="240" w:after="120"/>
      <w:jc w:val="both"/>
      <w:outlineLvl w:val="5"/>
    </w:pPr>
    <w:rPr>
      <w:spacing w:val="40"/>
      <w:sz w:val="24"/>
      <w:szCs w:val="24"/>
      <w:u w:val="single"/>
    </w:rPr>
  </w:style>
  <w:style w:type="paragraph" w:styleId="Heading7">
    <w:name w:val="heading 7"/>
    <w:basedOn w:val="Normal"/>
    <w:next w:val="Normal"/>
    <w:link w:val="Heading7Char"/>
    <w:uiPriority w:val="99"/>
    <w:qFormat/>
    <w:rsid w:val="00294020"/>
    <w:pPr>
      <w:keepNext/>
      <w:spacing w:after="360"/>
      <w:jc w:val="center"/>
      <w:outlineLvl w:val="6"/>
    </w:pPr>
    <w:rPr>
      <w:b/>
      <w:bCs/>
      <w:sz w:val="25"/>
      <w:szCs w:val="25"/>
    </w:rPr>
  </w:style>
  <w:style w:type="paragraph" w:styleId="Heading8">
    <w:name w:val="heading 8"/>
    <w:basedOn w:val="Normal"/>
    <w:next w:val="Normal"/>
    <w:link w:val="Heading8Char"/>
    <w:uiPriority w:val="99"/>
    <w:qFormat/>
    <w:rsid w:val="00294020"/>
    <w:pPr>
      <w:keepNext/>
      <w:spacing w:after="360"/>
      <w:jc w:val="center"/>
      <w:outlineLvl w:val="7"/>
    </w:pPr>
    <w:rPr>
      <w:b/>
      <w:bCs/>
      <w:sz w:val="22"/>
      <w:szCs w:val="22"/>
      <w:u w:val="single"/>
    </w:rPr>
  </w:style>
  <w:style w:type="paragraph" w:styleId="Heading9">
    <w:name w:val="heading 9"/>
    <w:basedOn w:val="Normal"/>
    <w:next w:val="Normal"/>
    <w:link w:val="Heading9Char"/>
    <w:uiPriority w:val="99"/>
    <w:qFormat/>
    <w:rsid w:val="00294020"/>
    <w:pPr>
      <w:keepNext/>
      <w:jc w:val="center"/>
      <w:outlineLvl w:val="8"/>
    </w:pPr>
    <w:rPr>
      <w:rFonts w:ascii="CG Times" w:hAnsi="CG Times" w:cs="CG Times"/>
      <w:sz w:val="40"/>
      <w:szCs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52B61"/>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352B61"/>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352B61"/>
    <w:rPr>
      <w:rFonts w:ascii="Cambria" w:hAnsi="Cambria" w:cs="Cambria"/>
      <w:b/>
      <w:bCs/>
      <w:sz w:val="26"/>
      <w:szCs w:val="26"/>
    </w:rPr>
  </w:style>
  <w:style w:type="character" w:customStyle="1" w:styleId="Heading4Char">
    <w:name w:val="Heading 4 Char"/>
    <w:basedOn w:val="DefaultParagraphFont"/>
    <w:link w:val="Heading4"/>
    <w:uiPriority w:val="99"/>
    <w:semiHidden/>
    <w:rsid w:val="00352B61"/>
    <w:rPr>
      <w:rFonts w:ascii="Calibri" w:hAnsi="Calibri" w:cs="Calibri"/>
      <w:b/>
      <w:bCs/>
      <w:sz w:val="28"/>
      <w:szCs w:val="28"/>
    </w:rPr>
  </w:style>
  <w:style w:type="character" w:customStyle="1" w:styleId="Heading5Char">
    <w:name w:val="Heading 5 Char"/>
    <w:basedOn w:val="DefaultParagraphFont"/>
    <w:link w:val="Heading5"/>
    <w:uiPriority w:val="99"/>
    <w:semiHidden/>
    <w:rsid w:val="00352B61"/>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352B61"/>
    <w:rPr>
      <w:rFonts w:ascii="Calibri" w:hAnsi="Calibri" w:cs="Calibri"/>
      <w:b/>
      <w:bCs/>
    </w:rPr>
  </w:style>
  <w:style w:type="character" w:customStyle="1" w:styleId="Heading7Char">
    <w:name w:val="Heading 7 Char"/>
    <w:basedOn w:val="DefaultParagraphFont"/>
    <w:link w:val="Heading7"/>
    <w:uiPriority w:val="99"/>
    <w:semiHidden/>
    <w:rsid w:val="00352B61"/>
    <w:rPr>
      <w:rFonts w:ascii="Calibri" w:hAnsi="Calibri" w:cs="Calibri"/>
      <w:sz w:val="24"/>
      <w:szCs w:val="24"/>
    </w:rPr>
  </w:style>
  <w:style w:type="character" w:customStyle="1" w:styleId="Heading8Char">
    <w:name w:val="Heading 8 Char"/>
    <w:basedOn w:val="DefaultParagraphFont"/>
    <w:link w:val="Heading8"/>
    <w:uiPriority w:val="99"/>
    <w:semiHidden/>
    <w:rsid w:val="00352B61"/>
    <w:rPr>
      <w:rFonts w:ascii="Calibri" w:hAnsi="Calibri" w:cs="Calibri"/>
      <w:i/>
      <w:iCs/>
      <w:sz w:val="24"/>
      <w:szCs w:val="24"/>
    </w:rPr>
  </w:style>
  <w:style w:type="character" w:customStyle="1" w:styleId="Heading9Char">
    <w:name w:val="Heading 9 Char"/>
    <w:basedOn w:val="DefaultParagraphFont"/>
    <w:link w:val="Heading9"/>
    <w:uiPriority w:val="99"/>
    <w:rsid w:val="009461A2"/>
    <w:rPr>
      <w:sz w:val="40"/>
      <w:szCs w:val="40"/>
      <w:lang w:val="it-IT" w:eastAsia="it-IT"/>
    </w:rPr>
  </w:style>
  <w:style w:type="paragraph" w:styleId="Footer">
    <w:name w:val="footer"/>
    <w:basedOn w:val="Normal"/>
    <w:link w:val="FooterChar"/>
    <w:uiPriority w:val="99"/>
    <w:rsid w:val="00294020"/>
    <w:pPr>
      <w:tabs>
        <w:tab w:val="center" w:pos="4819"/>
        <w:tab w:val="right" w:pos="9638"/>
      </w:tabs>
    </w:pPr>
  </w:style>
  <w:style w:type="character" w:customStyle="1" w:styleId="FooterChar">
    <w:name w:val="Footer Char"/>
    <w:basedOn w:val="DefaultParagraphFont"/>
    <w:link w:val="Footer"/>
    <w:uiPriority w:val="99"/>
    <w:semiHidden/>
    <w:rsid w:val="00352B61"/>
    <w:rPr>
      <w:rFonts w:ascii="Times New Roman" w:hAnsi="Times New Roman" w:cs="Times New Roman"/>
      <w:sz w:val="20"/>
      <w:szCs w:val="20"/>
    </w:rPr>
  </w:style>
  <w:style w:type="paragraph" w:styleId="Header">
    <w:name w:val="header"/>
    <w:basedOn w:val="Normal"/>
    <w:link w:val="HeaderChar"/>
    <w:uiPriority w:val="99"/>
    <w:rsid w:val="00294020"/>
    <w:pPr>
      <w:tabs>
        <w:tab w:val="center" w:pos="4819"/>
        <w:tab w:val="right" w:pos="9638"/>
      </w:tabs>
    </w:pPr>
  </w:style>
  <w:style w:type="character" w:customStyle="1" w:styleId="HeaderChar">
    <w:name w:val="Header Char"/>
    <w:basedOn w:val="DefaultParagraphFont"/>
    <w:link w:val="Header"/>
    <w:uiPriority w:val="99"/>
    <w:semiHidden/>
    <w:rsid w:val="00352B61"/>
    <w:rPr>
      <w:rFonts w:ascii="Times New Roman" w:hAnsi="Times New Roman" w:cs="Times New Roman"/>
      <w:sz w:val="20"/>
      <w:szCs w:val="20"/>
    </w:rPr>
  </w:style>
  <w:style w:type="character" w:styleId="PageNumber">
    <w:name w:val="page number"/>
    <w:basedOn w:val="DefaultParagraphFont"/>
    <w:uiPriority w:val="99"/>
    <w:rsid w:val="00294020"/>
  </w:style>
  <w:style w:type="paragraph" w:styleId="Title">
    <w:name w:val="Title"/>
    <w:basedOn w:val="Normal"/>
    <w:link w:val="TitleChar"/>
    <w:uiPriority w:val="99"/>
    <w:qFormat/>
    <w:rsid w:val="00294020"/>
    <w:pPr>
      <w:jc w:val="center"/>
    </w:pPr>
    <w:rPr>
      <w:b/>
      <w:bCs/>
      <w:sz w:val="32"/>
      <w:szCs w:val="32"/>
    </w:rPr>
  </w:style>
  <w:style w:type="character" w:customStyle="1" w:styleId="TitleChar">
    <w:name w:val="Title Char"/>
    <w:basedOn w:val="DefaultParagraphFont"/>
    <w:link w:val="Title"/>
    <w:uiPriority w:val="99"/>
    <w:rsid w:val="00352B61"/>
    <w:rPr>
      <w:rFonts w:ascii="Cambria" w:hAnsi="Cambria" w:cs="Cambria"/>
      <w:b/>
      <w:bCs/>
      <w:kern w:val="28"/>
      <w:sz w:val="32"/>
      <w:szCs w:val="32"/>
    </w:rPr>
  </w:style>
  <w:style w:type="paragraph" w:styleId="BodyText">
    <w:name w:val="Body Text"/>
    <w:basedOn w:val="Normal"/>
    <w:link w:val="BodyTextChar"/>
    <w:uiPriority w:val="99"/>
    <w:rsid w:val="00294020"/>
    <w:pPr>
      <w:spacing w:before="120"/>
      <w:jc w:val="both"/>
    </w:pPr>
    <w:rPr>
      <w:rFonts w:ascii="CG Times" w:hAnsi="CG Times" w:cs="CG Times"/>
      <w:sz w:val="24"/>
      <w:szCs w:val="24"/>
    </w:rPr>
  </w:style>
  <w:style w:type="character" w:customStyle="1" w:styleId="BodyTextChar">
    <w:name w:val="Body Text Char"/>
    <w:basedOn w:val="DefaultParagraphFont"/>
    <w:link w:val="BodyText"/>
    <w:uiPriority w:val="99"/>
    <w:semiHidden/>
    <w:rsid w:val="009461A2"/>
    <w:rPr>
      <w:sz w:val="24"/>
      <w:szCs w:val="24"/>
      <w:lang w:val="it-IT" w:eastAsia="it-IT"/>
    </w:rPr>
  </w:style>
  <w:style w:type="paragraph" w:styleId="BodyTextIndent">
    <w:name w:val="Body Text Indent"/>
    <w:basedOn w:val="Normal"/>
    <w:link w:val="BodyTextIndentChar"/>
    <w:uiPriority w:val="99"/>
    <w:rsid w:val="00294020"/>
    <w:pPr>
      <w:spacing w:before="120"/>
      <w:ind w:left="284"/>
      <w:jc w:val="both"/>
    </w:pPr>
    <w:rPr>
      <w:sz w:val="24"/>
      <w:szCs w:val="24"/>
    </w:rPr>
  </w:style>
  <w:style w:type="character" w:customStyle="1" w:styleId="BodyTextIndentChar">
    <w:name w:val="Body Text Indent Char"/>
    <w:basedOn w:val="DefaultParagraphFont"/>
    <w:link w:val="BodyTextIndent"/>
    <w:uiPriority w:val="99"/>
    <w:semiHidden/>
    <w:rsid w:val="00352B61"/>
    <w:rPr>
      <w:rFonts w:ascii="Times New Roman" w:hAnsi="Times New Roman" w:cs="Times New Roman"/>
      <w:sz w:val="20"/>
      <w:szCs w:val="20"/>
    </w:rPr>
  </w:style>
  <w:style w:type="paragraph" w:styleId="Caption">
    <w:name w:val="caption"/>
    <w:basedOn w:val="Normal"/>
    <w:next w:val="Normal"/>
    <w:uiPriority w:val="99"/>
    <w:qFormat/>
    <w:rsid w:val="00294020"/>
    <w:pPr>
      <w:spacing w:before="240" w:after="120" w:line="360" w:lineRule="atLeast"/>
      <w:jc w:val="both"/>
    </w:pPr>
    <w:rPr>
      <w:spacing w:val="40"/>
      <w:sz w:val="24"/>
      <w:szCs w:val="24"/>
      <w:u w:val="single"/>
    </w:rPr>
  </w:style>
  <w:style w:type="paragraph" w:styleId="BodyText2">
    <w:name w:val="Body Text 2"/>
    <w:basedOn w:val="Normal"/>
    <w:link w:val="BodyText2Char"/>
    <w:uiPriority w:val="99"/>
    <w:rsid w:val="00294020"/>
    <w:pPr>
      <w:spacing w:before="120"/>
      <w:jc w:val="both"/>
    </w:pPr>
    <w:rPr>
      <w:rFonts w:ascii="Arial" w:hAnsi="Arial" w:cs="Arial"/>
      <w:sz w:val="22"/>
      <w:szCs w:val="22"/>
    </w:rPr>
  </w:style>
  <w:style w:type="character" w:customStyle="1" w:styleId="BodyText2Char">
    <w:name w:val="Body Text 2 Char"/>
    <w:basedOn w:val="DefaultParagraphFont"/>
    <w:link w:val="BodyText2"/>
    <w:uiPriority w:val="99"/>
    <w:semiHidden/>
    <w:rsid w:val="00352B61"/>
    <w:rPr>
      <w:rFonts w:ascii="Times New Roman" w:hAnsi="Times New Roman" w:cs="Times New Roman"/>
      <w:sz w:val="20"/>
      <w:szCs w:val="20"/>
    </w:rPr>
  </w:style>
  <w:style w:type="paragraph" w:customStyle="1" w:styleId="Lombardedell">
    <w:name w:val="Lombarde dell"/>
    <w:basedOn w:val="Normal"/>
    <w:uiPriority w:val="99"/>
    <w:rsid w:val="00294020"/>
    <w:pPr>
      <w:overflowPunct w:val="0"/>
      <w:autoSpaceDE w:val="0"/>
      <w:autoSpaceDN w:val="0"/>
      <w:adjustRightInd w:val="0"/>
      <w:spacing w:line="360" w:lineRule="atLeast"/>
      <w:jc w:val="both"/>
      <w:textAlignment w:val="baseline"/>
    </w:pPr>
    <w:rPr>
      <w:sz w:val="24"/>
      <w:szCs w:val="24"/>
    </w:rPr>
  </w:style>
  <w:style w:type="paragraph" w:styleId="PlainText">
    <w:name w:val="Plain Text"/>
    <w:basedOn w:val="Normal"/>
    <w:link w:val="PlainTextChar"/>
    <w:uiPriority w:val="99"/>
    <w:rsid w:val="00294020"/>
    <w:rPr>
      <w:rFonts w:ascii="Courier New" w:hAnsi="Courier New" w:cs="Courier New"/>
    </w:rPr>
  </w:style>
  <w:style w:type="character" w:customStyle="1" w:styleId="PlainTextChar">
    <w:name w:val="Plain Text Char"/>
    <w:basedOn w:val="DefaultParagraphFont"/>
    <w:link w:val="PlainText"/>
    <w:uiPriority w:val="99"/>
    <w:semiHidden/>
    <w:rsid w:val="00352B61"/>
    <w:rPr>
      <w:rFonts w:ascii="Courier New" w:hAnsi="Courier New" w:cs="Courier New"/>
      <w:sz w:val="20"/>
      <w:szCs w:val="20"/>
    </w:rPr>
  </w:style>
  <w:style w:type="paragraph" w:styleId="BodyText3">
    <w:name w:val="Body Text 3"/>
    <w:basedOn w:val="Normal"/>
    <w:link w:val="BodyText3Char"/>
    <w:uiPriority w:val="99"/>
    <w:rsid w:val="00294020"/>
    <w:pPr>
      <w:spacing w:before="120"/>
      <w:jc w:val="both"/>
    </w:pPr>
    <w:rPr>
      <w:rFonts w:ascii="Arial" w:hAnsi="Arial" w:cs="Arial"/>
    </w:rPr>
  </w:style>
  <w:style w:type="character" w:customStyle="1" w:styleId="BodyText3Char">
    <w:name w:val="Body Text 3 Char"/>
    <w:basedOn w:val="DefaultParagraphFont"/>
    <w:link w:val="BodyText3"/>
    <w:uiPriority w:val="99"/>
    <w:semiHidden/>
    <w:rsid w:val="00352B61"/>
    <w:rPr>
      <w:rFonts w:ascii="Times New Roman" w:hAnsi="Times New Roman" w:cs="Times New Roman"/>
      <w:sz w:val="16"/>
      <w:szCs w:val="16"/>
    </w:rPr>
  </w:style>
  <w:style w:type="paragraph" w:styleId="BodyTextIndent2">
    <w:name w:val="Body Text Indent 2"/>
    <w:basedOn w:val="Normal"/>
    <w:link w:val="BodyTextIndent2Char"/>
    <w:uiPriority w:val="99"/>
    <w:rsid w:val="00DC178F"/>
    <w:pPr>
      <w:spacing w:after="120" w:line="480" w:lineRule="auto"/>
      <w:ind w:left="283"/>
    </w:pPr>
  </w:style>
  <w:style w:type="character" w:customStyle="1" w:styleId="BodyTextIndent2Char">
    <w:name w:val="Body Text Indent 2 Char"/>
    <w:basedOn w:val="DefaultParagraphFont"/>
    <w:link w:val="BodyTextIndent2"/>
    <w:uiPriority w:val="99"/>
    <w:semiHidden/>
    <w:rsid w:val="00352B61"/>
    <w:rPr>
      <w:rFonts w:ascii="Times New Roman" w:hAnsi="Times New Roman" w:cs="Times New Roman"/>
      <w:sz w:val="20"/>
      <w:szCs w:val="20"/>
    </w:rPr>
  </w:style>
  <w:style w:type="paragraph" w:customStyle="1" w:styleId="Rientrocorpodeltesto21">
    <w:name w:val="Rientro corpo del testo 21"/>
    <w:basedOn w:val="Normal"/>
    <w:uiPriority w:val="99"/>
    <w:rsid w:val="00035D31"/>
    <w:pPr>
      <w:tabs>
        <w:tab w:val="left" w:pos="2127"/>
      </w:tabs>
      <w:suppressAutoHyphens/>
      <w:overflowPunct w:val="0"/>
      <w:autoSpaceDE w:val="0"/>
      <w:ind w:left="425"/>
      <w:jc w:val="both"/>
      <w:textAlignment w:val="baseline"/>
    </w:pPr>
    <w:rPr>
      <w:rFonts w:ascii="Arial" w:hAnsi="Arial" w:cs="Arial"/>
      <w:sz w:val="24"/>
      <w:szCs w:val="24"/>
      <w:lang w:eastAsia="ar-SA"/>
    </w:rPr>
  </w:style>
  <w:style w:type="paragraph" w:customStyle="1" w:styleId="Default">
    <w:name w:val="Default"/>
    <w:uiPriority w:val="99"/>
    <w:rsid w:val="00A167D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FC7243"/>
    <w:rPr>
      <w:rFonts w:ascii="Tahoma" w:hAnsi="Tahoma" w:cs="Tahoma"/>
      <w:sz w:val="16"/>
      <w:szCs w:val="16"/>
    </w:rPr>
  </w:style>
  <w:style w:type="character" w:customStyle="1" w:styleId="BalloonTextChar">
    <w:name w:val="Balloon Text Char"/>
    <w:basedOn w:val="DefaultParagraphFont"/>
    <w:link w:val="BalloonText"/>
    <w:uiPriority w:val="99"/>
    <w:rsid w:val="00FC7243"/>
    <w:rPr>
      <w:rFonts w:ascii="Tahoma" w:hAnsi="Tahoma" w:cs="Tahoma"/>
      <w:sz w:val="16"/>
      <w:szCs w:val="16"/>
    </w:rPr>
  </w:style>
  <w:style w:type="paragraph" w:styleId="ListParagraph">
    <w:name w:val="List Paragraph"/>
    <w:basedOn w:val="Normal"/>
    <w:uiPriority w:val="99"/>
    <w:qFormat/>
    <w:rsid w:val="00902764"/>
    <w:pPr>
      <w:ind w:left="720"/>
      <w:contextualSpacing/>
    </w:pPr>
  </w:style>
  <w:style w:type="paragraph" w:styleId="NormalWeb">
    <w:name w:val="Normal (Web)"/>
    <w:basedOn w:val="Normal"/>
    <w:uiPriority w:val="99"/>
    <w:rsid w:val="0059746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039234690">
      <w:marLeft w:val="0"/>
      <w:marRight w:val="0"/>
      <w:marTop w:val="0"/>
      <w:marBottom w:val="0"/>
      <w:divBdr>
        <w:top w:val="none" w:sz="0" w:space="0" w:color="auto"/>
        <w:left w:val="none" w:sz="0" w:space="0" w:color="auto"/>
        <w:bottom w:val="none" w:sz="0" w:space="0" w:color="auto"/>
        <w:right w:val="none" w:sz="0" w:space="0" w:color="auto"/>
      </w:divBdr>
    </w:div>
    <w:div w:id="2039234691">
      <w:marLeft w:val="0"/>
      <w:marRight w:val="0"/>
      <w:marTop w:val="0"/>
      <w:marBottom w:val="0"/>
      <w:divBdr>
        <w:top w:val="none" w:sz="0" w:space="0" w:color="auto"/>
        <w:left w:val="none" w:sz="0" w:space="0" w:color="auto"/>
        <w:bottom w:val="none" w:sz="0" w:space="0" w:color="auto"/>
        <w:right w:val="none" w:sz="0" w:space="0" w:color="auto"/>
      </w:divBdr>
    </w:div>
    <w:div w:id="2039234692">
      <w:marLeft w:val="0"/>
      <w:marRight w:val="0"/>
      <w:marTop w:val="0"/>
      <w:marBottom w:val="0"/>
      <w:divBdr>
        <w:top w:val="none" w:sz="0" w:space="0" w:color="auto"/>
        <w:left w:val="none" w:sz="0" w:space="0" w:color="auto"/>
        <w:bottom w:val="none" w:sz="0" w:space="0" w:color="auto"/>
        <w:right w:val="none" w:sz="0" w:space="0" w:color="auto"/>
      </w:divBdr>
    </w:div>
    <w:div w:id="2039234693">
      <w:marLeft w:val="0"/>
      <w:marRight w:val="0"/>
      <w:marTop w:val="0"/>
      <w:marBottom w:val="0"/>
      <w:divBdr>
        <w:top w:val="none" w:sz="0" w:space="0" w:color="auto"/>
        <w:left w:val="none" w:sz="0" w:space="0" w:color="auto"/>
        <w:bottom w:val="none" w:sz="0" w:space="0" w:color="auto"/>
        <w:right w:val="none" w:sz="0" w:space="0" w:color="auto"/>
      </w:divBdr>
    </w:div>
    <w:div w:id="2039234694">
      <w:marLeft w:val="0"/>
      <w:marRight w:val="0"/>
      <w:marTop w:val="0"/>
      <w:marBottom w:val="0"/>
      <w:divBdr>
        <w:top w:val="none" w:sz="0" w:space="0" w:color="auto"/>
        <w:left w:val="none" w:sz="0" w:space="0" w:color="auto"/>
        <w:bottom w:val="none" w:sz="0" w:space="0" w:color="auto"/>
        <w:right w:val="none" w:sz="0" w:space="0" w:color="auto"/>
      </w:divBdr>
    </w:div>
    <w:div w:id="2039234695">
      <w:marLeft w:val="0"/>
      <w:marRight w:val="0"/>
      <w:marTop w:val="0"/>
      <w:marBottom w:val="0"/>
      <w:divBdr>
        <w:top w:val="none" w:sz="0" w:space="0" w:color="auto"/>
        <w:left w:val="none" w:sz="0" w:space="0" w:color="auto"/>
        <w:bottom w:val="none" w:sz="0" w:space="0" w:color="auto"/>
        <w:right w:val="none" w:sz="0" w:space="0" w:color="auto"/>
      </w:divBdr>
    </w:div>
    <w:div w:id="2039234696">
      <w:marLeft w:val="0"/>
      <w:marRight w:val="0"/>
      <w:marTop w:val="0"/>
      <w:marBottom w:val="0"/>
      <w:divBdr>
        <w:top w:val="none" w:sz="0" w:space="0" w:color="auto"/>
        <w:left w:val="none" w:sz="0" w:space="0" w:color="auto"/>
        <w:bottom w:val="none" w:sz="0" w:space="0" w:color="auto"/>
        <w:right w:val="none" w:sz="0" w:space="0" w:color="auto"/>
      </w:divBdr>
    </w:div>
    <w:div w:id="2039234697">
      <w:marLeft w:val="0"/>
      <w:marRight w:val="0"/>
      <w:marTop w:val="0"/>
      <w:marBottom w:val="0"/>
      <w:divBdr>
        <w:top w:val="none" w:sz="0" w:space="0" w:color="auto"/>
        <w:left w:val="none" w:sz="0" w:space="0" w:color="auto"/>
        <w:bottom w:val="none" w:sz="0" w:space="0" w:color="auto"/>
        <w:right w:val="none" w:sz="0" w:space="0" w:color="auto"/>
      </w:divBdr>
    </w:div>
    <w:div w:id="2039234698">
      <w:marLeft w:val="0"/>
      <w:marRight w:val="0"/>
      <w:marTop w:val="0"/>
      <w:marBottom w:val="0"/>
      <w:divBdr>
        <w:top w:val="none" w:sz="0" w:space="0" w:color="auto"/>
        <w:left w:val="none" w:sz="0" w:space="0" w:color="auto"/>
        <w:bottom w:val="none" w:sz="0" w:space="0" w:color="auto"/>
        <w:right w:val="none" w:sz="0" w:space="0" w:color="auto"/>
      </w:divBdr>
    </w:div>
    <w:div w:id="2039234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883</TotalTime>
  <Pages>8</Pages>
  <Words>2502</Words>
  <Characters>14262</Characters>
  <Application>Microsoft Office Outlook</Application>
  <DocSecurity>0</DocSecurity>
  <Lines>0</Lines>
  <Paragraphs>0</Paragraphs>
  <ScaleCrop>false</ScaleCrop>
  <Company>UNIONE ITALIANA CIECHI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UNIONE ITALIANA CIECHI</dc:title>
  <dc:subject/>
  <dc:creator>UIC</dc:creator>
  <cp:keywords/>
  <dc:description/>
  <cp:lastModifiedBy>UICSO</cp:lastModifiedBy>
  <cp:revision>43</cp:revision>
  <cp:lastPrinted>2022-03-31T15:41:00Z</cp:lastPrinted>
  <dcterms:created xsi:type="dcterms:W3CDTF">2019-02-07T15:09:00Z</dcterms:created>
  <dcterms:modified xsi:type="dcterms:W3CDTF">2022-03-31T15:44:00Z</dcterms:modified>
</cp:coreProperties>
</file>